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35D08" w14:textId="77777777" w:rsidR="0032338C" w:rsidRPr="0032338C" w:rsidRDefault="00932B0D" w:rsidP="0032338C">
      <w:pPr>
        <w:keepLines/>
        <w:pageBreakBefore/>
        <w:widowControl w:val="0"/>
        <w:autoSpaceDE w:val="0"/>
        <w:autoSpaceDN w:val="0"/>
        <w:adjustRightInd w:val="0"/>
        <w:spacing w:after="0" w:line="240" w:lineRule="auto"/>
        <w:jc w:val="center"/>
        <w:rPr>
          <w:rFonts w:ascii="Times New Roman" w:eastAsia="Times New Roman" w:hAnsi="Times New Roman"/>
          <w:b/>
          <w:color w:val="000000"/>
          <w:sz w:val="20"/>
          <w:szCs w:val="20"/>
          <w:bdr w:val="none" w:sz="0" w:space="0" w:color="auto" w:frame="1"/>
        </w:rPr>
      </w:pPr>
      <w:bookmarkStart w:id="0" w:name="RG_DOC_vyAc8iO6wg2"/>
      <w:bookmarkStart w:id="1" w:name="RG_MARKER_21372"/>
      <w:bookmarkStart w:id="2" w:name="RG_MARKER_21363"/>
      <w:r w:rsidRPr="0032338C">
        <w:rPr>
          <w:rFonts w:ascii="Times New Roman" w:eastAsia="Times New Roman" w:hAnsi="Times New Roman"/>
          <w:b/>
          <w:bCs/>
          <w:color w:val="000000"/>
          <w:sz w:val="24"/>
          <w:szCs w:val="24"/>
          <w:bdr w:val="none" w:sz="0" w:space="0" w:color="auto" w:frame="1"/>
        </w:rPr>
        <w:t> </w:t>
      </w:r>
      <w:bookmarkEnd w:id="0"/>
      <w:bookmarkEnd w:id="1"/>
      <w:bookmarkEnd w:id="2"/>
    </w:p>
    <w:p w14:paraId="7554BC44" w14:textId="77777777" w:rsidR="0032338C" w:rsidRPr="0032338C" w:rsidRDefault="00932B0D" w:rsidP="0032338C">
      <w:pPr>
        <w:keepLines/>
        <w:widowControl w:val="0"/>
        <w:autoSpaceDE w:val="0"/>
        <w:autoSpaceDN w:val="0"/>
        <w:adjustRightInd w:val="0"/>
        <w:spacing w:after="0" w:line="240" w:lineRule="auto"/>
        <w:jc w:val="center"/>
        <w:rPr>
          <w:rFonts w:ascii="Times New Roman" w:eastAsia="Times New Roman" w:hAnsi="Times New Roman"/>
          <w:b/>
          <w:color w:val="000000"/>
          <w:sz w:val="20"/>
          <w:szCs w:val="20"/>
          <w:bdr w:val="none" w:sz="0" w:space="0" w:color="auto" w:frame="1"/>
        </w:rPr>
      </w:pPr>
      <w:r w:rsidRPr="0032338C">
        <w:rPr>
          <w:rFonts w:ascii="Times New Roman" w:eastAsia="Times New Roman" w:hAnsi="Times New Roman"/>
          <w:b/>
          <w:bCs/>
          <w:color w:val="000000"/>
          <w:sz w:val="24"/>
          <w:szCs w:val="24"/>
          <w:bdr w:val="none" w:sz="0" w:space="0" w:color="auto" w:frame="1"/>
        </w:rPr>
        <w:t>UNITED STATES</w:t>
      </w:r>
    </w:p>
    <w:p w14:paraId="4EC77E07" w14:textId="77777777" w:rsidR="0032338C" w:rsidRPr="0032338C" w:rsidRDefault="00932B0D" w:rsidP="0032338C">
      <w:pPr>
        <w:keepLines/>
        <w:widowControl w:val="0"/>
        <w:autoSpaceDE w:val="0"/>
        <w:autoSpaceDN w:val="0"/>
        <w:adjustRightInd w:val="0"/>
        <w:spacing w:after="0" w:line="240" w:lineRule="auto"/>
        <w:jc w:val="center"/>
        <w:rPr>
          <w:rFonts w:ascii="Times New Roman" w:eastAsia="Times New Roman" w:hAnsi="Times New Roman"/>
          <w:b/>
          <w:color w:val="000000"/>
          <w:sz w:val="20"/>
          <w:szCs w:val="20"/>
          <w:bdr w:val="none" w:sz="0" w:space="0" w:color="auto" w:frame="1"/>
        </w:rPr>
      </w:pPr>
      <w:r w:rsidRPr="0032338C">
        <w:rPr>
          <w:rFonts w:ascii="Times New Roman" w:eastAsia="Times New Roman" w:hAnsi="Times New Roman"/>
          <w:b/>
          <w:bCs/>
          <w:color w:val="000000"/>
          <w:sz w:val="24"/>
          <w:szCs w:val="24"/>
          <w:bdr w:val="none" w:sz="0" w:space="0" w:color="auto" w:frame="1"/>
        </w:rPr>
        <w:t>SECURITIES AND EXCHANGE COMMISSION</w:t>
      </w:r>
    </w:p>
    <w:p w14:paraId="563AC029" w14:textId="77777777" w:rsidR="00832AC2" w:rsidRDefault="00932B0D" w:rsidP="00832AC2">
      <w:pPr>
        <w:keepLines/>
        <w:widowControl w:val="0"/>
        <w:autoSpaceDE w:val="0"/>
        <w:autoSpaceDN w:val="0"/>
        <w:adjustRightInd w:val="0"/>
        <w:spacing w:after="0" w:line="240" w:lineRule="auto"/>
        <w:jc w:val="center"/>
        <w:rPr>
          <w:rFonts w:ascii="Times New Roman" w:eastAsia="Times New Roman" w:hAnsi="Times New Roman"/>
          <w:b/>
          <w:bCs/>
          <w:color w:val="000000"/>
          <w:sz w:val="24"/>
          <w:szCs w:val="24"/>
          <w:bdr w:val="none" w:sz="0" w:space="0" w:color="auto" w:frame="1"/>
        </w:rPr>
      </w:pPr>
      <w:r w:rsidRPr="0032338C">
        <w:rPr>
          <w:rFonts w:ascii="Times New Roman" w:eastAsia="Times New Roman" w:hAnsi="Times New Roman"/>
          <w:b/>
          <w:bCs/>
          <w:color w:val="000000"/>
          <w:sz w:val="24"/>
          <w:szCs w:val="24"/>
          <w:bdr w:val="none" w:sz="0" w:space="0" w:color="auto" w:frame="1"/>
        </w:rPr>
        <w:t>Washington, D.C. 20549</w:t>
      </w:r>
    </w:p>
    <w:p w14:paraId="26EADB22" w14:textId="77777777" w:rsidR="0032338C" w:rsidRPr="00832AC2" w:rsidRDefault="00932B0D" w:rsidP="00832AC2">
      <w:pPr>
        <w:keepLines/>
        <w:widowControl w:val="0"/>
        <w:autoSpaceDE w:val="0"/>
        <w:autoSpaceDN w:val="0"/>
        <w:adjustRightInd w:val="0"/>
        <w:spacing w:after="0" w:line="240" w:lineRule="auto"/>
        <w:jc w:val="center"/>
        <w:rPr>
          <w:rFonts w:ascii="Times New Roman" w:eastAsia="Times New Roman" w:hAnsi="Times New Roman"/>
          <w:b/>
          <w:bCs/>
          <w:color w:val="000000"/>
          <w:sz w:val="24"/>
          <w:szCs w:val="24"/>
          <w:bdr w:val="none" w:sz="0" w:space="0" w:color="auto" w:frame="1"/>
        </w:rPr>
      </w:pPr>
      <w:r w:rsidRPr="0032338C">
        <w:rPr>
          <w:rFonts w:ascii="Times New Roman" w:eastAsia="Times New Roman" w:hAnsi="Times New Roman"/>
          <w:b/>
          <w:bCs/>
          <w:color w:val="000000"/>
          <w:sz w:val="36"/>
          <w:szCs w:val="36"/>
          <w:bdr w:val="none" w:sz="0" w:space="0" w:color="auto" w:frame="1"/>
        </w:rPr>
        <w:t>FORM 11-K</w:t>
      </w:r>
    </w:p>
    <w:p w14:paraId="1AE572F5" w14:textId="77777777" w:rsidR="0032338C" w:rsidRDefault="00932B0D" w:rsidP="0032338C">
      <w:pPr>
        <w:keepLines/>
        <w:widowControl w:val="0"/>
        <w:tabs>
          <w:tab w:val="left" w:pos="10002"/>
        </w:tabs>
        <w:autoSpaceDE w:val="0"/>
        <w:autoSpaceDN w:val="0"/>
        <w:adjustRightInd w:val="0"/>
        <w:spacing w:after="0" w:line="240" w:lineRule="auto"/>
        <w:rPr>
          <w:rFonts w:ascii="Times New Roman" w:eastAsia="Times New Roman" w:hAnsi="Times New Roman"/>
          <w:b/>
          <w:color w:val="000000"/>
          <w:sz w:val="24"/>
          <w:szCs w:val="24"/>
          <w:bdr w:val="none" w:sz="0" w:space="0" w:color="auto" w:frame="1"/>
        </w:rPr>
      </w:pPr>
      <w:r>
        <w:rPr>
          <w:rFonts w:ascii="Times New Roman" w:eastAsia="Times New Roman" w:hAnsi="Times New Roman"/>
          <w:b/>
          <w:color w:val="000000"/>
          <w:sz w:val="24"/>
          <w:szCs w:val="24"/>
          <w:bdr w:val="none" w:sz="0" w:space="0" w:color="auto" w:frame="1"/>
        </w:rPr>
        <w:tab/>
      </w:r>
    </w:p>
    <w:p w14:paraId="6F77DF0B" w14:textId="77777777" w:rsidR="002E09C2" w:rsidRPr="0032338C" w:rsidRDefault="002E09C2" w:rsidP="0032338C">
      <w:pPr>
        <w:keepLines/>
        <w:widowControl w:val="0"/>
        <w:tabs>
          <w:tab w:val="left" w:pos="10002"/>
        </w:tabs>
        <w:autoSpaceDE w:val="0"/>
        <w:autoSpaceDN w:val="0"/>
        <w:adjustRightInd w:val="0"/>
        <w:spacing w:after="0" w:line="240" w:lineRule="auto"/>
        <w:rPr>
          <w:rFonts w:ascii="Times New Roman" w:eastAsia="Times New Roman" w:hAnsi="Times New Roman"/>
          <w:b/>
          <w:color w:val="000000"/>
          <w:sz w:val="24"/>
          <w:szCs w:val="24"/>
          <w:bdr w:val="none" w:sz="0" w:space="0" w:color="auto" w:frame="1"/>
        </w:rPr>
      </w:pPr>
    </w:p>
    <w:p w14:paraId="64B4921E" w14:textId="77777777" w:rsidR="0032338C" w:rsidRPr="0032338C" w:rsidRDefault="00932B0D" w:rsidP="0032338C">
      <w:pPr>
        <w:keepLines/>
        <w:widowControl w:val="0"/>
        <w:autoSpaceDE w:val="0"/>
        <w:autoSpaceDN w:val="0"/>
        <w:adjustRightInd w:val="0"/>
        <w:spacing w:after="0" w:line="240" w:lineRule="auto"/>
        <w:jc w:val="both"/>
        <w:rPr>
          <w:rFonts w:ascii="Times New Roman" w:eastAsia="Times New Roman" w:hAnsi="Times New Roman"/>
          <w:b/>
          <w:color w:val="000000"/>
          <w:sz w:val="20"/>
          <w:szCs w:val="20"/>
          <w:bdr w:val="none" w:sz="0" w:space="0" w:color="auto" w:frame="1"/>
        </w:rPr>
      </w:pPr>
      <w:r w:rsidRPr="0032338C">
        <w:rPr>
          <w:rFonts w:ascii="Times New Roman" w:eastAsia="Times New Roman" w:hAnsi="Times New Roman"/>
          <w:b/>
          <w:color w:val="000000"/>
          <w:sz w:val="20"/>
          <w:szCs w:val="20"/>
          <w:bdr w:val="none" w:sz="0" w:space="0" w:color="auto" w:frame="1"/>
        </w:rPr>
        <w:t>(Mark One)</w:t>
      </w:r>
    </w:p>
    <w:p w14:paraId="7E56831A" w14:textId="77777777" w:rsidR="0032338C" w:rsidRPr="0032338C" w:rsidRDefault="0032338C" w:rsidP="0032338C">
      <w:pPr>
        <w:keepLines/>
        <w:widowControl w:val="0"/>
        <w:autoSpaceDE w:val="0"/>
        <w:autoSpaceDN w:val="0"/>
        <w:adjustRightInd w:val="0"/>
        <w:spacing w:after="0" w:line="240" w:lineRule="auto"/>
        <w:jc w:val="both"/>
        <w:rPr>
          <w:rFonts w:ascii="Times New Roman" w:eastAsia="Times New Roman" w:hAnsi="Times New Roman"/>
          <w:b/>
          <w:color w:val="000000"/>
          <w:sz w:val="24"/>
          <w:szCs w:val="24"/>
          <w:bdr w:val="none" w:sz="0" w:space="0" w:color="auto" w:frame="1"/>
        </w:rPr>
      </w:pPr>
    </w:p>
    <w:p w14:paraId="57F08676" w14:textId="77777777" w:rsidR="0032338C" w:rsidRPr="0032338C" w:rsidRDefault="00932B0D" w:rsidP="0032338C">
      <w:pPr>
        <w:keepLines/>
        <w:widowControl w:val="0"/>
        <w:tabs>
          <w:tab w:val="left" w:pos="720"/>
        </w:tabs>
        <w:autoSpaceDE w:val="0"/>
        <w:autoSpaceDN w:val="0"/>
        <w:adjustRightInd w:val="0"/>
        <w:spacing w:after="0" w:line="240" w:lineRule="auto"/>
        <w:ind w:left="720" w:hanging="720"/>
        <w:rPr>
          <w:rFonts w:ascii="Times New Roman" w:eastAsia="Times New Roman" w:hAnsi="Times New Roman"/>
          <w:b/>
          <w:color w:val="000000"/>
          <w:sz w:val="20"/>
          <w:szCs w:val="20"/>
          <w:bdr w:val="none" w:sz="0" w:space="0" w:color="auto" w:frame="1"/>
        </w:rPr>
      </w:pPr>
      <w:r w:rsidRPr="0032338C">
        <w:rPr>
          <w:rFonts w:ascii="Times New Roman" w:eastAsia="Times New Roman" w:hAnsi="Times New Roman"/>
          <w:b/>
          <w:color w:val="000000"/>
          <w:sz w:val="20"/>
          <w:szCs w:val="20"/>
          <w:u w:val="single" w:color="000000"/>
          <w:bdr w:val="none" w:sz="0" w:space="0" w:color="auto" w:frame="1"/>
        </w:rPr>
        <w:t>X</w:t>
      </w:r>
      <w:r w:rsidRPr="0032338C">
        <w:rPr>
          <w:rFonts w:ascii="Times New Roman" w:eastAsia="Times New Roman" w:hAnsi="Times New Roman"/>
          <w:b/>
          <w:color w:val="000000"/>
          <w:sz w:val="20"/>
          <w:szCs w:val="20"/>
          <w:bdr w:val="none" w:sz="0" w:space="0" w:color="auto" w:frame="1"/>
        </w:rPr>
        <w:tab/>
      </w:r>
      <w:r w:rsidRPr="0032338C">
        <w:rPr>
          <w:rFonts w:ascii="Times New Roman" w:eastAsia="Times New Roman" w:hAnsi="Times New Roman"/>
          <w:b/>
          <w:bCs/>
          <w:color w:val="000000"/>
          <w:sz w:val="20"/>
          <w:szCs w:val="20"/>
          <w:bdr w:val="none" w:sz="0" w:space="0" w:color="auto" w:frame="1"/>
        </w:rPr>
        <w:t>ANNUAL REPORT PURSUANT TO SECTION 15(d) OF THE SECURITIES EXCHANGE ACT OF 1934</w:t>
      </w:r>
    </w:p>
    <w:p w14:paraId="41634D2F" w14:textId="77777777" w:rsidR="00E66958" w:rsidRDefault="00E66958" w:rsidP="0032338C">
      <w:pPr>
        <w:keepLines/>
        <w:widowControl w:val="0"/>
        <w:autoSpaceDE w:val="0"/>
        <w:autoSpaceDN w:val="0"/>
        <w:adjustRightInd w:val="0"/>
        <w:spacing w:after="0" w:line="240" w:lineRule="auto"/>
        <w:jc w:val="both"/>
        <w:rPr>
          <w:rFonts w:ascii="Times New Roman" w:eastAsia="Times New Roman" w:hAnsi="Times New Roman"/>
          <w:b/>
          <w:color w:val="000000"/>
          <w:sz w:val="24"/>
          <w:szCs w:val="24"/>
          <w:bdr w:val="none" w:sz="0" w:space="0" w:color="auto" w:frame="1"/>
        </w:rPr>
      </w:pPr>
    </w:p>
    <w:p w14:paraId="1994E8A1" w14:textId="77777777" w:rsidR="0032338C" w:rsidRDefault="00932B0D" w:rsidP="0032338C">
      <w:pPr>
        <w:keepLines/>
        <w:widowControl w:val="0"/>
        <w:autoSpaceDE w:val="0"/>
        <w:autoSpaceDN w:val="0"/>
        <w:adjustRightInd w:val="0"/>
        <w:spacing w:after="0" w:line="240" w:lineRule="auto"/>
        <w:jc w:val="both"/>
        <w:rPr>
          <w:rFonts w:ascii="Times New Roman" w:eastAsia="Times New Roman" w:hAnsi="Times New Roman"/>
          <w:b/>
          <w:bCs/>
          <w:color w:val="000000"/>
          <w:sz w:val="20"/>
          <w:szCs w:val="20"/>
        </w:rPr>
      </w:pPr>
      <w:r w:rsidRPr="0032338C">
        <w:rPr>
          <w:rFonts w:ascii="Times New Roman" w:eastAsia="Times New Roman" w:hAnsi="Times New Roman"/>
          <w:b/>
          <w:bCs/>
          <w:color w:val="000000"/>
          <w:sz w:val="20"/>
          <w:szCs w:val="20"/>
          <w:bdr w:val="none" w:sz="0" w:space="0" w:color="auto" w:frame="1"/>
        </w:rPr>
        <w:t xml:space="preserve">For the fiscal year ended </w:t>
      </w:r>
      <w:r>
        <w:rPr>
          <w:rFonts w:ascii="Times New Roman" w:eastAsia="Times New Roman" w:hAnsi="Times New Roman"/>
          <w:b/>
          <w:bCs/>
          <w:color w:val="000000"/>
          <w:sz w:val="20"/>
          <w:szCs w:val="20"/>
        </w:rPr>
        <w:t>December 31, 2022</w:t>
      </w:r>
    </w:p>
    <w:p w14:paraId="00AD3931" w14:textId="77777777" w:rsidR="0032338C" w:rsidRPr="0032338C" w:rsidRDefault="0032338C" w:rsidP="0032338C">
      <w:pPr>
        <w:keepLines/>
        <w:widowControl w:val="0"/>
        <w:autoSpaceDE w:val="0"/>
        <w:autoSpaceDN w:val="0"/>
        <w:adjustRightInd w:val="0"/>
        <w:spacing w:after="0" w:line="240" w:lineRule="auto"/>
        <w:jc w:val="both"/>
        <w:rPr>
          <w:rFonts w:ascii="Times New Roman" w:eastAsia="Times New Roman" w:hAnsi="Times New Roman"/>
          <w:b/>
          <w:color w:val="000000"/>
          <w:sz w:val="24"/>
          <w:szCs w:val="24"/>
          <w:bdr w:val="none" w:sz="0" w:space="0" w:color="auto" w:frame="1"/>
        </w:rPr>
      </w:pPr>
    </w:p>
    <w:p w14:paraId="1077B1F8" w14:textId="77777777" w:rsidR="0032338C" w:rsidRPr="00832AC2" w:rsidRDefault="00932B0D" w:rsidP="0032338C">
      <w:pPr>
        <w:keepLines/>
        <w:widowControl w:val="0"/>
        <w:autoSpaceDE w:val="0"/>
        <w:autoSpaceDN w:val="0"/>
        <w:adjustRightInd w:val="0"/>
        <w:spacing w:after="0" w:line="240" w:lineRule="auto"/>
        <w:jc w:val="center"/>
        <w:rPr>
          <w:rFonts w:ascii="Times New Roman" w:eastAsia="Times New Roman" w:hAnsi="Times New Roman"/>
          <w:bCs/>
          <w:color w:val="000000"/>
          <w:sz w:val="20"/>
          <w:szCs w:val="20"/>
          <w:bdr w:val="none" w:sz="0" w:space="0" w:color="auto" w:frame="1"/>
        </w:rPr>
      </w:pPr>
      <w:r w:rsidRPr="00832AC2">
        <w:rPr>
          <w:rFonts w:ascii="Times New Roman" w:eastAsia="Times New Roman" w:hAnsi="Times New Roman"/>
          <w:bCs/>
          <w:color w:val="000000"/>
          <w:sz w:val="20"/>
          <w:szCs w:val="20"/>
          <w:bdr w:val="none" w:sz="0" w:space="0" w:color="auto" w:frame="1"/>
        </w:rPr>
        <w:t>OR</w:t>
      </w:r>
    </w:p>
    <w:p w14:paraId="5AF32E2A" w14:textId="77777777" w:rsidR="0032338C" w:rsidRPr="00AA037F" w:rsidRDefault="0032338C" w:rsidP="0032338C">
      <w:pPr>
        <w:keepLines/>
        <w:widowControl w:val="0"/>
        <w:autoSpaceDE w:val="0"/>
        <w:autoSpaceDN w:val="0"/>
        <w:adjustRightInd w:val="0"/>
        <w:spacing w:after="0" w:line="240" w:lineRule="auto"/>
        <w:jc w:val="center"/>
        <w:rPr>
          <w:rFonts w:ascii="Times New Roman" w:eastAsia="Times New Roman" w:hAnsi="Times New Roman"/>
          <w:b/>
          <w:color w:val="000000"/>
          <w:sz w:val="24"/>
          <w:szCs w:val="24"/>
          <w:bdr w:val="none" w:sz="0" w:space="0" w:color="auto" w:frame="1"/>
        </w:rPr>
      </w:pPr>
    </w:p>
    <w:p w14:paraId="3E3EFA01" w14:textId="77777777" w:rsidR="0032338C" w:rsidRPr="0032338C" w:rsidRDefault="00932B0D" w:rsidP="0032338C">
      <w:pPr>
        <w:keepLines/>
        <w:widowControl w:val="0"/>
        <w:autoSpaceDE w:val="0"/>
        <w:autoSpaceDN w:val="0"/>
        <w:adjustRightInd w:val="0"/>
        <w:spacing w:after="0" w:line="240" w:lineRule="auto"/>
        <w:rPr>
          <w:rFonts w:ascii="Times New Roman" w:eastAsia="Times New Roman" w:hAnsi="Times New Roman"/>
          <w:b/>
          <w:color w:val="000000"/>
          <w:sz w:val="20"/>
          <w:szCs w:val="20"/>
          <w:bdr w:val="none" w:sz="0" w:space="0" w:color="auto" w:frame="1"/>
        </w:rPr>
      </w:pPr>
      <w:r w:rsidRPr="00E7499F">
        <w:rPr>
          <w:rFonts w:ascii="Times New Roman" w:eastAsia="Times New Roman" w:hAnsi="Times New Roman"/>
          <w:b/>
          <w:bCs/>
          <w:color w:val="000000"/>
          <w:sz w:val="20"/>
          <w:szCs w:val="20"/>
          <w:bdr w:val="none" w:sz="0" w:space="0" w:color="auto" w:frame="1"/>
        </w:rPr>
        <w:t>_</w:t>
      </w:r>
      <w:r>
        <w:rPr>
          <w:rFonts w:ascii="Times New Roman" w:eastAsia="Times New Roman" w:hAnsi="Times New Roman"/>
          <w:b/>
          <w:bCs/>
          <w:color w:val="000000"/>
          <w:sz w:val="20"/>
          <w:szCs w:val="20"/>
          <w:bdr w:val="none" w:sz="0" w:space="0" w:color="auto" w:frame="1"/>
        </w:rPr>
        <w:t>_</w:t>
      </w:r>
      <w:r w:rsidRPr="00E7499F">
        <w:rPr>
          <w:rFonts w:ascii="Times New Roman" w:eastAsia="Times New Roman" w:hAnsi="Times New Roman"/>
          <w:b/>
          <w:bCs/>
          <w:color w:val="000000"/>
          <w:sz w:val="20"/>
          <w:szCs w:val="20"/>
          <w:bdr w:val="none" w:sz="0" w:space="0" w:color="auto" w:frame="1"/>
        </w:rPr>
        <w:t xml:space="preserve">   </w:t>
      </w:r>
      <w:r>
        <w:rPr>
          <w:rFonts w:ascii="Times New Roman" w:eastAsia="Times New Roman" w:hAnsi="Times New Roman"/>
          <w:b/>
          <w:bCs/>
          <w:color w:val="000000"/>
          <w:sz w:val="20"/>
          <w:szCs w:val="20"/>
          <w:bdr w:val="none" w:sz="0" w:space="0" w:color="auto" w:frame="1"/>
        </w:rPr>
        <w:t xml:space="preserve">    </w:t>
      </w:r>
      <w:r w:rsidRPr="0032338C">
        <w:rPr>
          <w:rFonts w:ascii="Times New Roman" w:eastAsia="Times New Roman" w:hAnsi="Times New Roman"/>
          <w:b/>
          <w:bCs/>
          <w:color w:val="000000"/>
          <w:sz w:val="20"/>
          <w:szCs w:val="20"/>
          <w:bdr w:val="none" w:sz="0" w:space="0" w:color="auto" w:frame="1"/>
        </w:rPr>
        <w:t>TRANSITION REPORT PURSUANT TO SECTION 15(d) OF THE SECURITIES EXCHANGE ACT OF 1943</w:t>
      </w:r>
    </w:p>
    <w:p w14:paraId="1109DA5F" w14:textId="77777777" w:rsidR="0032338C" w:rsidRPr="0032338C" w:rsidRDefault="0032338C" w:rsidP="0032338C">
      <w:pPr>
        <w:keepLines/>
        <w:widowControl w:val="0"/>
        <w:tabs>
          <w:tab w:val="left" w:pos="10002"/>
        </w:tabs>
        <w:autoSpaceDE w:val="0"/>
        <w:autoSpaceDN w:val="0"/>
        <w:adjustRightInd w:val="0"/>
        <w:spacing w:after="0" w:line="240" w:lineRule="auto"/>
        <w:rPr>
          <w:rFonts w:ascii="Times New Roman" w:eastAsia="Times New Roman" w:hAnsi="Times New Roman"/>
          <w:b/>
          <w:color w:val="000000"/>
          <w:sz w:val="24"/>
          <w:szCs w:val="24"/>
          <w:bdr w:val="none" w:sz="0" w:space="0" w:color="auto" w:frame="1"/>
        </w:rPr>
      </w:pPr>
    </w:p>
    <w:p w14:paraId="420B3877" w14:textId="77777777" w:rsidR="0032338C" w:rsidRPr="0032338C" w:rsidRDefault="00932B0D" w:rsidP="0032338C">
      <w:pPr>
        <w:keepLines/>
        <w:widowControl w:val="0"/>
        <w:autoSpaceDE w:val="0"/>
        <w:autoSpaceDN w:val="0"/>
        <w:adjustRightInd w:val="0"/>
        <w:spacing w:after="0" w:line="240" w:lineRule="auto"/>
        <w:jc w:val="both"/>
        <w:rPr>
          <w:rFonts w:ascii="Times New Roman" w:eastAsia="Times New Roman" w:hAnsi="Times New Roman"/>
          <w:b/>
          <w:bCs/>
          <w:color w:val="000000"/>
          <w:sz w:val="20"/>
          <w:szCs w:val="20"/>
          <w:bdr w:val="none" w:sz="0" w:space="0" w:color="auto" w:frame="1"/>
        </w:rPr>
      </w:pPr>
      <w:r w:rsidRPr="0032338C">
        <w:rPr>
          <w:rFonts w:ascii="Times New Roman" w:eastAsia="Times New Roman" w:hAnsi="Times New Roman"/>
          <w:b/>
          <w:bCs/>
          <w:color w:val="000000"/>
          <w:sz w:val="20"/>
          <w:szCs w:val="20"/>
          <w:bdr w:val="none" w:sz="0" w:space="0" w:color="auto" w:frame="1"/>
        </w:rPr>
        <w:t>For the transition period from ____________ to ____________</w:t>
      </w:r>
    </w:p>
    <w:p w14:paraId="438211C9" w14:textId="77777777" w:rsidR="0032338C" w:rsidRPr="00C41C71" w:rsidRDefault="0032338C" w:rsidP="0032338C">
      <w:pPr>
        <w:keepLines/>
        <w:widowControl w:val="0"/>
        <w:autoSpaceDE w:val="0"/>
        <w:autoSpaceDN w:val="0"/>
        <w:adjustRightInd w:val="0"/>
        <w:spacing w:after="0" w:line="240" w:lineRule="auto"/>
        <w:jc w:val="both"/>
        <w:rPr>
          <w:rFonts w:ascii="Times New Roman" w:eastAsia="Times New Roman" w:hAnsi="Times New Roman"/>
          <w:b/>
          <w:color w:val="000000"/>
          <w:sz w:val="24"/>
          <w:szCs w:val="24"/>
          <w:bdr w:val="none" w:sz="0" w:space="0" w:color="auto" w:frame="1"/>
        </w:rPr>
      </w:pPr>
    </w:p>
    <w:p w14:paraId="6FF11CB7" w14:textId="77777777" w:rsidR="00E66958" w:rsidRPr="0032338C" w:rsidRDefault="00E66958" w:rsidP="0032338C">
      <w:pPr>
        <w:keepLines/>
        <w:widowControl w:val="0"/>
        <w:autoSpaceDE w:val="0"/>
        <w:autoSpaceDN w:val="0"/>
        <w:adjustRightInd w:val="0"/>
        <w:spacing w:after="0" w:line="240" w:lineRule="auto"/>
        <w:jc w:val="both"/>
        <w:rPr>
          <w:rFonts w:ascii="Times New Roman" w:eastAsia="Times New Roman" w:hAnsi="Times New Roman"/>
          <w:b/>
          <w:color w:val="000000"/>
          <w:sz w:val="20"/>
          <w:szCs w:val="20"/>
          <w:bdr w:val="none" w:sz="0" w:space="0" w:color="auto" w:frame="1"/>
        </w:rPr>
      </w:pPr>
    </w:p>
    <w:p w14:paraId="0FE78A60" w14:textId="77777777" w:rsidR="0032338C" w:rsidRPr="00C41C71" w:rsidRDefault="00932B0D" w:rsidP="00C41C71">
      <w:pPr>
        <w:keepLines/>
        <w:widowControl w:val="0"/>
        <w:autoSpaceDE w:val="0"/>
        <w:autoSpaceDN w:val="0"/>
        <w:adjustRightInd w:val="0"/>
        <w:spacing w:after="0" w:line="240" w:lineRule="auto"/>
        <w:jc w:val="center"/>
        <w:rPr>
          <w:rFonts w:ascii="Times New Roman" w:eastAsia="Times New Roman" w:hAnsi="Times New Roman"/>
          <w:b/>
          <w:color w:val="000000"/>
          <w:sz w:val="20"/>
          <w:szCs w:val="20"/>
          <w:bdr w:val="none" w:sz="0" w:space="0" w:color="auto" w:frame="1"/>
        </w:rPr>
      </w:pPr>
      <w:r w:rsidRPr="0032338C">
        <w:rPr>
          <w:rFonts w:ascii="Times New Roman" w:eastAsia="Times New Roman" w:hAnsi="Times New Roman"/>
          <w:b/>
          <w:bCs/>
          <w:color w:val="000000"/>
          <w:sz w:val="20"/>
          <w:szCs w:val="20"/>
          <w:bdr w:val="none" w:sz="0" w:space="0" w:color="auto" w:frame="1"/>
        </w:rPr>
        <w:t xml:space="preserve">Commission File Number: </w:t>
      </w:r>
      <w:r w:rsidRPr="0032338C">
        <w:rPr>
          <w:rFonts w:ascii="Times New Roman" w:eastAsia="Times New Roman" w:hAnsi="Times New Roman"/>
          <w:b/>
          <w:color w:val="000000"/>
          <w:sz w:val="20"/>
          <w:szCs w:val="20"/>
          <w:bdr w:val="none" w:sz="0" w:space="0" w:color="auto" w:frame="1"/>
        </w:rPr>
        <w:t>  0-27078</w:t>
      </w:r>
    </w:p>
    <w:p w14:paraId="40B43BF3" w14:textId="77777777" w:rsidR="00E66958" w:rsidRPr="00C41C71" w:rsidRDefault="00E66958" w:rsidP="0032338C">
      <w:pPr>
        <w:keepLines/>
        <w:widowControl w:val="0"/>
        <w:autoSpaceDE w:val="0"/>
        <w:autoSpaceDN w:val="0"/>
        <w:adjustRightInd w:val="0"/>
        <w:spacing w:after="0" w:line="240" w:lineRule="auto"/>
        <w:jc w:val="both"/>
        <w:rPr>
          <w:rFonts w:ascii="Times New Roman" w:eastAsia="Times New Roman" w:hAnsi="Times New Roman"/>
          <w:color w:val="000000"/>
          <w:sz w:val="24"/>
          <w:szCs w:val="24"/>
          <w:bdr w:val="none" w:sz="0" w:space="0" w:color="auto" w:frame="1"/>
        </w:rPr>
      </w:pPr>
    </w:p>
    <w:p w14:paraId="5D6CA028" w14:textId="77777777" w:rsidR="0032338C" w:rsidRDefault="00932B0D" w:rsidP="0032338C">
      <w:pPr>
        <w:keepLines/>
        <w:widowControl w:val="0"/>
        <w:autoSpaceDE w:val="0"/>
        <w:autoSpaceDN w:val="0"/>
        <w:adjustRightInd w:val="0"/>
        <w:spacing w:after="0" w:line="240" w:lineRule="auto"/>
        <w:jc w:val="both"/>
        <w:rPr>
          <w:rFonts w:ascii="Times New Roman" w:eastAsia="Times New Roman" w:hAnsi="Times New Roman"/>
          <w:color w:val="000000"/>
          <w:sz w:val="20"/>
          <w:szCs w:val="20"/>
          <w:bdr w:val="none" w:sz="0" w:space="0" w:color="auto" w:frame="1"/>
        </w:rPr>
      </w:pPr>
      <w:r>
        <w:rPr>
          <w:rFonts w:ascii="Times New Roman" w:eastAsia="Times New Roman" w:hAnsi="Times New Roman"/>
          <w:color w:val="000000"/>
          <w:sz w:val="20"/>
          <w:szCs w:val="20"/>
          <w:bdr w:val="none" w:sz="0" w:space="0" w:color="auto" w:frame="1"/>
        </w:rPr>
        <w:t>A.           Full title of the plan and the address of the plan, if different from that of the issuer named below:</w:t>
      </w:r>
    </w:p>
    <w:p w14:paraId="2B49184B" w14:textId="77777777" w:rsidR="0032338C" w:rsidRDefault="0032338C" w:rsidP="0032338C">
      <w:pPr>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bdr w:val="none" w:sz="0" w:space="0" w:color="auto" w:frame="1"/>
        </w:rPr>
      </w:pPr>
    </w:p>
    <w:p w14:paraId="2E35AF18" w14:textId="77777777" w:rsidR="00E66958" w:rsidRDefault="00E66958" w:rsidP="0032338C">
      <w:pPr>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bdr w:val="none" w:sz="0" w:space="0" w:color="auto" w:frame="1"/>
        </w:rPr>
      </w:pPr>
    </w:p>
    <w:p w14:paraId="5C8AE7E2" w14:textId="77777777" w:rsidR="00E66958" w:rsidRDefault="00E66958" w:rsidP="0032338C">
      <w:pPr>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bdr w:val="none" w:sz="0" w:space="0" w:color="auto" w:frame="1"/>
        </w:rPr>
      </w:pPr>
    </w:p>
    <w:p w14:paraId="57EEC3D5" w14:textId="77777777" w:rsidR="0032338C" w:rsidRPr="0032338C" w:rsidRDefault="00932B0D" w:rsidP="0032338C">
      <w:pPr>
        <w:keepLines/>
        <w:widowControl w:val="0"/>
        <w:autoSpaceDE w:val="0"/>
        <w:autoSpaceDN w:val="0"/>
        <w:adjustRightInd w:val="0"/>
        <w:spacing w:after="0" w:line="240" w:lineRule="auto"/>
        <w:jc w:val="center"/>
        <w:rPr>
          <w:rFonts w:ascii="Times New Roman" w:eastAsia="Times New Roman" w:hAnsi="Times New Roman"/>
          <w:color w:val="000000"/>
          <w:sz w:val="24"/>
          <w:szCs w:val="24"/>
          <w:bdr w:val="none" w:sz="0" w:space="0" w:color="auto" w:frame="1"/>
        </w:rPr>
      </w:pPr>
      <w:r w:rsidRPr="0032338C">
        <w:rPr>
          <w:rFonts w:ascii="Times New Roman" w:eastAsia="Times New Roman" w:hAnsi="Times New Roman"/>
          <w:b/>
          <w:bCs/>
          <w:color w:val="000000"/>
          <w:sz w:val="24"/>
          <w:szCs w:val="24"/>
          <w:bdr w:val="none" w:sz="0" w:space="0" w:color="auto" w:frame="1"/>
        </w:rPr>
        <w:t>Henry Schein, Inc. 401(k) Savings Plan</w:t>
      </w:r>
    </w:p>
    <w:p w14:paraId="7DDBB072" w14:textId="77777777" w:rsidR="0032338C" w:rsidRDefault="0032338C" w:rsidP="0032338C">
      <w:pPr>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bdr w:val="none" w:sz="0" w:space="0" w:color="auto" w:frame="1"/>
        </w:rPr>
      </w:pPr>
    </w:p>
    <w:p w14:paraId="700CFF18" w14:textId="77777777" w:rsidR="00E66958" w:rsidRDefault="00E66958" w:rsidP="0032338C">
      <w:pPr>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bdr w:val="none" w:sz="0" w:space="0" w:color="auto" w:frame="1"/>
        </w:rPr>
      </w:pPr>
    </w:p>
    <w:p w14:paraId="3DA33B52" w14:textId="77777777" w:rsidR="00E66958" w:rsidRDefault="00E66958" w:rsidP="0032338C">
      <w:pPr>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bdr w:val="none" w:sz="0" w:space="0" w:color="auto" w:frame="1"/>
        </w:rPr>
      </w:pPr>
    </w:p>
    <w:p w14:paraId="3A279F84" w14:textId="77777777" w:rsidR="0032338C" w:rsidRDefault="00932B0D" w:rsidP="0032338C">
      <w:pPr>
        <w:keepLines/>
        <w:widowControl w:val="0"/>
        <w:tabs>
          <w:tab w:val="left" w:pos="720"/>
        </w:tabs>
        <w:autoSpaceDE w:val="0"/>
        <w:autoSpaceDN w:val="0"/>
        <w:adjustRightInd w:val="0"/>
        <w:spacing w:after="0" w:line="240" w:lineRule="auto"/>
        <w:ind w:left="720" w:hanging="720"/>
        <w:rPr>
          <w:rFonts w:ascii="Times New Roman" w:eastAsia="Times New Roman" w:hAnsi="Times New Roman"/>
          <w:color w:val="000000"/>
          <w:sz w:val="20"/>
          <w:szCs w:val="20"/>
          <w:bdr w:val="none" w:sz="0" w:space="0" w:color="auto" w:frame="1"/>
        </w:rPr>
      </w:pPr>
      <w:r>
        <w:rPr>
          <w:rFonts w:ascii="Times New Roman" w:eastAsia="Times New Roman" w:hAnsi="Times New Roman"/>
          <w:color w:val="000000"/>
          <w:sz w:val="20"/>
          <w:szCs w:val="20"/>
          <w:bdr w:val="none" w:sz="0" w:space="0" w:color="auto" w:frame="1"/>
        </w:rPr>
        <w:t>B.</w:t>
      </w:r>
      <w:r>
        <w:rPr>
          <w:rFonts w:ascii="Times New Roman" w:eastAsia="Times New Roman" w:hAnsi="Times New Roman"/>
          <w:color w:val="000000"/>
          <w:sz w:val="20"/>
          <w:szCs w:val="20"/>
          <w:bdr w:val="none" w:sz="0" w:space="0" w:color="auto" w:frame="1"/>
        </w:rPr>
        <w:tab/>
        <w:t>Name of issuer of the securities held pursuant to the plan and the address of its principal executive office:</w:t>
      </w:r>
    </w:p>
    <w:p w14:paraId="1D1F65EB" w14:textId="77777777" w:rsidR="0032338C" w:rsidRPr="00C41C71" w:rsidRDefault="0032338C" w:rsidP="0032338C">
      <w:pPr>
        <w:keepLines/>
        <w:widowControl w:val="0"/>
        <w:autoSpaceDE w:val="0"/>
        <w:autoSpaceDN w:val="0"/>
        <w:adjustRightInd w:val="0"/>
        <w:spacing w:after="0" w:line="240" w:lineRule="auto"/>
        <w:rPr>
          <w:rFonts w:ascii="Times New Roman" w:eastAsia="Times New Roman" w:hAnsi="Times New Roman"/>
          <w:color w:val="000000"/>
          <w:sz w:val="24"/>
          <w:szCs w:val="24"/>
          <w:bdr w:val="none" w:sz="0" w:space="0" w:color="auto" w:frame="1"/>
        </w:rPr>
      </w:pPr>
    </w:p>
    <w:p w14:paraId="5895AF7A" w14:textId="77777777" w:rsidR="0032338C" w:rsidRPr="00661307" w:rsidRDefault="00932B0D" w:rsidP="0032338C">
      <w:pPr>
        <w:keepLines/>
        <w:widowControl w:val="0"/>
        <w:autoSpaceDE w:val="0"/>
        <w:autoSpaceDN w:val="0"/>
        <w:adjustRightInd w:val="0"/>
        <w:spacing w:after="0" w:line="240" w:lineRule="auto"/>
        <w:jc w:val="center"/>
        <w:rPr>
          <w:rFonts w:ascii="Times New Roman" w:eastAsia="Times New Roman" w:hAnsi="Times New Roman"/>
          <w:b/>
          <w:color w:val="000000"/>
          <w:sz w:val="24"/>
          <w:szCs w:val="24"/>
          <w:bdr w:val="none" w:sz="0" w:space="0" w:color="auto" w:frame="1"/>
        </w:rPr>
      </w:pPr>
      <w:r w:rsidRPr="00661307">
        <w:rPr>
          <w:rFonts w:ascii="Times New Roman" w:eastAsia="Times New Roman" w:hAnsi="Times New Roman"/>
          <w:b/>
          <w:color w:val="000000"/>
          <w:sz w:val="24"/>
          <w:szCs w:val="24"/>
          <w:bdr w:val="none" w:sz="0" w:space="0" w:color="auto" w:frame="1"/>
        </w:rPr>
        <w:t>Henry Schein, Inc.</w:t>
      </w:r>
    </w:p>
    <w:p w14:paraId="0179C3A0" w14:textId="77777777" w:rsidR="0032338C" w:rsidRPr="00C41C71" w:rsidRDefault="0032338C" w:rsidP="0032338C">
      <w:pPr>
        <w:keepLines/>
        <w:widowControl w:val="0"/>
        <w:autoSpaceDE w:val="0"/>
        <w:autoSpaceDN w:val="0"/>
        <w:adjustRightInd w:val="0"/>
        <w:spacing w:after="0" w:line="240" w:lineRule="auto"/>
        <w:jc w:val="center"/>
        <w:rPr>
          <w:rFonts w:ascii="Times New Roman" w:eastAsia="Times New Roman" w:hAnsi="Times New Roman"/>
          <w:b/>
          <w:color w:val="000000"/>
          <w:sz w:val="24"/>
          <w:szCs w:val="24"/>
          <w:bdr w:val="none" w:sz="0" w:space="0" w:color="auto" w:frame="1"/>
        </w:rPr>
      </w:pPr>
    </w:p>
    <w:p w14:paraId="37527E9B" w14:textId="77777777" w:rsidR="00E636C0" w:rsidRDefault="00932B0D" w:rsidP="00E7499F">
      <w:pPr>
        <w:pStyle w:val="NoSpacing"/>
        <w:keepLines/>
        <w:jc w:val="center"/>
        <w:rPr>
          <w:rFonts w:ascii="Times New Roman" w:eastAsia="Times New Roman" w:hAnsi="Times New Roman"/>
          <w:sz w:val="20"/>
          <w:szCs w:val="20"/>
        </w:rPr>
      </w:pPr>
      <w:r w:rsidRPr="00E66958">
        <w:rPr>
          <w:rFonts w:ascii="Times New Roman" w:eastAsia="Times New Roman" w:hAnsi="Times New Roman"/>
          <w:sz w:val="20"/>
          <w:szCs w:val="20"/>
        </w:rPr>
        <w:t>135 Duryea Road</w:t>
      </w:r>
    </w:p>
    <w:p w14:paraId="72CFE3F6" w14:textId="77777777" w:rsidR="00974193" w:rsidRPr="00E66958" w:rsidRDefault="00932B0D" w:rsidP="00E636C0">
      <w:pPr>
        <w:pStyle w:val="NoSpacing"/>
        <w:keepLines/>
        <w:jc w:val="center"/>
        <w:rPr>
          <w:rFonts w:ascii="Times New Roman" w:eastAsia="Times New Roman" w:hAnsi="Times New Roman"/>
          <w:sz w:val="20"/>
          <w:szCs w:val="20"/>
        </w:rPr>
      </w:pPr>
      <w:r w:rsidRPr="00E66958">
        <w:rPr>
          <w:rFonts w:ascii="Times New Roman" w:eastAsia="Times New Roman" w:hAnsi="Times New Roman"/>
          <w:sz w:val="20"/>
          <w:szCs w:val="20"/>
        </w:rPr>
        <w:t xml:space="preserve"> Melville, New York</w:t>
      </w:r>
      <w:r>
        <w:rPr>
          <w:rFonts w:ascii="Times New Roman" w:eastAsia="Times New Roman" w:hAnsi="Times New Roman"/>
          <w:sz w:val="20"/>
          <w:szCs w:val="20"/>
        </w:rPr>
        <w:t xml:space="preserve"> </w:t>
      </w:r>
      <w:r w:rsidRPr="00E66958">
        <w:rPr>
          <w:rFonts w:ascii="Times New Roman" w:eastAsia="Times New Roman" w:hAnsi="Times New Roman"/>
          <w:sz w:val="20"/>
          <w:szCs w:val="20"/>
        </w:rPr>
        <w:t>11747</w:t>
      </w:r>
    </w:p>
    <w:p w14:paraId="2C695000" w14:textId="77777777" w:rsidR="00974193" w:rsidRPr="00E66958" w:rsidRDefault="00974193" w:rsidP="00E7499F">
      <w:pPr>
        <w:pStyle w:val="NoSpacing"/>
        <w:keepLines/>
        <w:jc w:val="center"/>
        <w:rPr>
          <w:rFonts w:ascii="Times New Roman" w:eastAsia="Times New Roman" w:hAnsi="Times New Roman"/>
          <w:sz w:val="20"/>
          <w:szCs w:val="20"/>
        </w:rPr>
      </w:pPr>
    </w:p>
    <w:p w14:paraId="5F2EDEC0" w14:textId="77777777" w:rsidR="009C10DF" w:rsidRPr="000732D3" w:rsidRDefault="009C10DF" w:rsidP="00ED5ED2">
      <w:pPr>
        <w:keepLines/>
        <w:rPr>
          <w:rFonts w:ascii="Times New Roman" w:eastAsia="Times New Roman" w:hAnsi="Times New Roman"/>
        </w:rPr>
        <w:sectPr w:rsidR="009C10DF" w:rsidRPr="000732D3">
          <w:headerReference w:type="even" r:id="rId9"/>
          <w:headerReference w:type="default" r:id="rId10"/>
          <w:footerReference w:type="even" r:id="rId11"/>
          <w:footerReference w:type="default" r:id="rId12"/>
          <w:type w:val="continuous"/>
          <w:pgSz w:w="12240" w:h="15840"/>
          <w:pgMar w:top="720" w:right="720" w:bottom="720" w:left="720" w:header="720" w:footer="720" w:gutter="0"/>
          <w:pgBorders>
            <w:top w:val="nil"/>
            <w:left w:val="nil"/>
            <w:bottom w:val="nil"/>
            <w:right w:val="nil"/>
          </w:pgBorders>
          <w:cols w:space="720"/>
          <w:noEndnote/>
        </w:sectPr>
      </w:pPr>
    </w:p>
    <w:p w14:paraId="242441EB" w14:textId="77777777" w:rsidR="009F7A7F" w:rsidRDefault="00932B0D" w:rsidP="009F7A7F">
      <w:pPr>
        <w:keepLines/>
        <w:pageBreakBefore/>
        <w:widowControl w:val="0"/>
        <w:autoSpaceDE w:val="0"/>
        <w:autoSpaceDN w:val="0"/>
        <w:adjustRightInd w:val="0"/>
        <w:spacing w:after="0" w:line="240" w:lineRule="auto"/>
        <w:jc w:val="center"/>
        <w:rPr>
          <w:rFonts w:ascii="Times New Roman" w:eastAsia="Times New Roman" w:hAnsi="Times New Roman"/>
          <w:color w:val="000000"/>
          <w:sz w:val="20"/>
          <w:szCs w:val="20"/>
        </w:rPr>
      </w:pPr>
      <w:bookmarkStart w:id="3" w:name="RG_MARKER_21373"/>
      <w:bookmarkStart w:id="4" w:name="RG_MARKER_21364"/>
      <w:r>
        <w:rPr>
          <w:rFonts w:ascii="Times New Roman" w:eastAsia="Times New Roman" w:hAnsi="Times New Roman"/>
          <w:b/>
          <w:bCs/>
          <w:color w:val="000000"/>
          <w:sz w:val="20"/>
          <w:szCs w:val="20"/>
        </w:rPr>
        <w:lastRenderedPageBreak/>
        <w:t>HENRY SCHEIN, INC. 401(k) SAVINGS PLAN</w:t>
      </w:r>
      <w:bookmarkEnd w:id="3"/>
      <w:bookmarkEnd w:id="4"/>
    </w:p>
    <w:p w14:paraId="1E01A9DE" w14:textId="77777777" w:rsidR="009F7A7F" w:rsidRDefault="009F7A7F" w:rsidP="009F7A7F">
      <w:pPr>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rPr>
      </w:pPr>
    </w:p>
    <w:p w14:paraId="40DE66CA" w14:textId="77777777" w:rsidR="009F7A7F" w:rsidRDefault="00932B0D" w:rsidP="009F7A7F">
      <w:pPr>
        <w:keepLines/>
        <w:widowControl w:val="0"/>
        <w:autoSpaceDE w:val="0"/>
        <w:autoSpaceDN w:val="0"/>
        <w:adjustRightInd w:val="0"/>
        <w:spacing w:after="0" w:line="240" w:lineRule="auto"/>
        <w:jc w:val="center"/>
        <w:rPr>
          <w:rFonts w:ascii="Times New Roman" w:eastAsia="Times New Roman" w:hAnsi="Times New Roman"/>
          <w:color w:val="000000"/>
          <w:sz w:val="20"/>
          <w:szCs w:val="20"/>
        </w:rPr>
      </w:pPr>
      <w:r>
        <w:rPr>
          <w:rFonts w:ascii="Times New Roman" w:eastAsia="Times New Roman" w:hAnsi="Times New Roman"/>
          <w:b/>
          <w:bCs/>
          <w:color w:val="000000"/>
          <w:sz w:val="20"/>
          <w:szCs w:val="20"/>
        </w:rPr>
        <w:t>TABLE OF CONTENTS</w:t>
      </w:r>
    </w:p>
    <w:p w14:paraId="2F1A359D" w14:textId="77777777" w:rsidR="009F7A7F" w:rsidRDefault="009F7A7F" w:rsidP="009F7A7F">
      <w:pPr>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rPr>
      </w:pPr>
    </w:p>
    <w:p w14:paraId="1B87A6E6" w14:textId="77777777" w:rsidR="009F7A7F" w:rsidRDefault="009F7A7F" w:rsidP="009F7A7F">
      <w:pPr>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rPr>
      </w:pPr>
    </w:p>
    <w:tbl>
      <w:tblPr>
        <w:tblW w:w="0" w:type="auto"/>
        <w:tblLayout w:type="fixed"/>
        <w:tblCellMar>
          <w:left w:w="0" w:type="dxa"/>
          <w:right w:w="0" w:type="dxa"/>
        </w:tblCellMar>
        <w:tblLook w:val="04A0" w:firstRow="1" w:lastRow="0" w:firstColumn="1" w:lastColumn="0" w:noHBand="0" w:noVBand="1"/>
      </w:tblPr>
      <w:tblGrid>
        <w:gridCol w:w="9360"/>
        <w:gridCol w:w="1080"/>
      </w:tblGrid>
      <w:tr w:rsidR="00D53680" w14:paraId="1EE36290" w14:textId="77777777" w:rsidTr="009F7A7F">
        <w:trPr>
          <w:cantSplit/>
        </w:trPr>
        <w:tc>
          <w:tcPr>
            <w:tcW w:w="9360" w:type="dxa"/>
            <w:hideMark/>
          </w:tcPr>
          <w:p w14:paraId="3E1A7762" w14:textId="77777777" w:rsidR="009F7A7F" w:rsidRDefault="00932B0D">
            <w:pPr>
              <w:keepNext/>
              <w:widowControl w:val="0"/>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p>
        </w:tc>
        <w:tc>
          <w:tcPr>
            <w:tcW w:w="1080" w:type="dxa"/>
            <w:vAlign w:val="bottom"/>
            <w:hideMark/>
          </w:tcPr>
          <w:p w14:paraId="1862BC6D" w14:textId="77777777" w:rsidR="009F7A7F" w:rsidRDefault="00932B0D">
            <w:pPr>
              <w:keepNext/>
              <w:widowControl w:val="0"/>
              <w:autoSpaceDE w:val="0"/>
              <w:autoSpaceDN w:val="0"/>
              <w:adjustRightInd w:val="0"/>
              <w:spacing w:after="0" w:line="240" w:lineRule="auto"/>
              <w:jc w:val="center"/>
              <w:rPr>
                <w:rFonts w:ascii="Times New Roman" w:eastAsia="Times New Roman" w:hAnsi="Times New Roman"/>
                <w:color w:val="000000"/>
                <w:sz w:val="20"/>
                <w:szCs w:val="20"/>
              </w:rPr>
            </w:pPr>
            <w:r>
              <w:rPr>
                <w:rFonts w:ascii="Times New Roman" w:eastAsia="Times New Roman" w:hAnsi="Times New Roman"/>
                <w:b/>
                <w:bCs/>
                <w:color w:val="000000"/>
                <w:sz w:val="20"/>
                <w:szCs w:val="20"/>
              </w:rPr>
              <w:t>Page</w:t>
            </w:r>
          </w:p>
        </w:tc>
      </w:tr>
      <w:tr w:rsidR="00D53680" w14:paraId="5F662178" w14:textId="77777777" w:rsidTr="009F7A7F">
        <w:trPr>
          <w:cantSplit/>
        </w:trPr>
        <w:tc>
          <w:tcPr>
            <w:tcW w:w="9360" w:type="dxa"/>
            <w:hideMark/>
          </w:tcPr>
          <w:p w14:paraId="1448F44C" w14:textId="77777777" w:rsidR="009F7A7F" w:rsidRDefault="00932B0D">
            <w:pPr>
              <w:keepNext/>
              <w:widowControl w:val="0"/>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p>
        </w:tc>
        <w:tc>
          <w:tcPr>
            <w:tcW w:w="1080" w:type="dxa"/>
            <w:tcBorders>
              <w:top w:val="nil"/>
              <w:left w:val="nil"/>
              <w:bottom w:val="single" w:sz="8" w:space="0" w:color="000000"/>
              <w:right w:val="nil"/>
            </w:tcBorders>
            <w:vAlign w:val="bottom"/>
            <w:hideMark/>
          </w:tcPr>
          <w:p w14:paraId="4DD0D41C" w14:textId="77777777" w:rsidR="009F7A7F" w:rsidRDefault="00932B0D">
            <w:pPr>
              <w:keepNext/>
              <w:widowControl w:val="0"/>
              <w:autoSpaceDE w:val="0"/>
              <w:autoSpaceDN w:val="0"/>
              <w:adjustRightInd w:val="0"/>
              <w:spacing w:after="0" w:line="240" w:lineRule="auto"/>
              <w:jc w:val="center"/>
              <w:rPr>
                <w:rFonts w:ascii="Times New Roman" w:eastAsia="Times New Roman" w:hAnsi="Times New Roman"/>
                <w:color w:val="000000"/>
                <w:sz w:val="20"/>
                <w:szCs w:val="20"/>
              </w:rPr>
            </w:pPr>
            <w:r>
              <w:rPr>
                <w:rFonts w:ascii="Times New Roman" w:eastAsia="Times New Roman" w:hAnsi="Times New Roman"/>
                <w:b/>
                <w:bCs/>
                <w:color w:val="000000"/>
                <w:sz w:val="20"/>
                <w:szCs w:val="20"/>
              </w:rPr>
              <w:t>Number</w:t>
            </w:r>
          </w:p>
        </w:tc>
      </w:tr>
      <w:tr w:rsidR="00D53680" w14:paraId="469BE30E" w14:textId="77777777" w:rsidTr="009F7A7F">
        <w:trPr>
          <w:cantSplit/>
        </w:trPr>
        <w:tc>
          <w:tcPr>
            <w:tcW w:w="9360" w:type="dxa"/>
            <w:hideMark/>
          </w:tcPr>
          <w:p w14:paraId="6C1ED6A0" w14:textId="77777777" w:rsidR="009F7A7F" w:rsidRDefault="00932B0D">
            <w:pPr>
              <w:keepNext/>
              <w:widowControl w:val="0"/>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p>
        </w:tc>
        <w:tc>
          <w:tcPr>
            <w:tcW w:w="1080" w:type="dxa"/>
            <w:vAlign w:val="bottom"/>
            <w:hideMark/>
          </w:tcPr>
          <w:p w14:paraId="761CB6C0" w14:textId="77777777" w:rsidR="009F7A7F" w:rsidRDefault="00932B0D">
            <w:pPr>
              <w:keepNext/>
              <w:widowControl w:val="0"/>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p>
        </w:tc>
      </w:tr>
      <w:tr w:rsidR="00D53680" w14:paraId="1A1DF6D3" w14:textId="77777777" w:rsidTr="009F7A7F">
        <w:trPr>
          <w:cantSplit/>
        </w:trPr>
        <w:tc>
          <w:tcPr>
            <w:tcW w:w="9360" w:type="dxa"/>
            <w:hideMark/>
          </w:tcPr>
          <w:p w14:paraId="65625AF0" w14:textId="77777777" w:rsidR="009F7A7F" w:rsidRDefault="00000000">
            <w:pPr>
              <w:keepNext/>
              <w:widowControl w:val="0"/>
              <w:autoSpaceDE w:val="0"/>
              <w:autoSpaceDN w:val="0"/>
              <w:adjustRightInd w:val="0"/>
              <w:spacing w:after="0" w:line="240" w:lineRule="auto"/>
              <w:ind w:left="360" w:hanging="360"/>
              <w:rPr>
                <w:rFonts w:ascii="Times New Roman" w:eastAsia="Times New Roman" w:hAnsi="Times New Roman"/>
                <w:color w:val="000000"/>
                <w:sz w:val="20"/>
                <w:szCs w:val="20"/>
              </w:rPr>
            </w:pPr>
            <w:hyperlink w:anchor="Report" w:history="1">
              <w:r w:rsidR="00932B0D">
                <w:rPr>
                  <w:rStyle w:val="Hyperlink"/>
                  <w:rFonts w:ascii="Times New Roman" w:eastAsia="Times New Roman" w:hAnsi="Times New Roman"/>
                  <w:sz w:val="20"/>
                  <w:szCs w:val="20"/>
                </w:rPr>
                <w:t>Report of Independent Registered Public Accounting Firm</w:t>
              </w:r>
            </w:hyperlink>
          </w:p>
        </w:tc>
        <w:tc>
          <w:tcPr>
            <w:tcW w:w="1080" w:type="dxa"/>
            <w:vAlign w:val="bottom"/>
            <w:hideMark/>
          </w:tcPr>
          <w:p w14:paraId="094794A3" w14:textId="77777777" w:rsidR="009F7A7F" w:rsidRDefault="00932B0D">
            <w:pPr>
              <w:keepNext/>
              <w:widowControl w:val="0"/>
              <w:autoSpaceDE w:val="0"/>
              <w:autoSpaceDN w:val="0"/>
              <w:adjustRightInd w:val="0"/>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r>
      <w:tr w:rsidR="00D53680" w14:paraId="1B73CC21" w14:textId="77777777" w:rsidTr="009F7A7F">
        <w:trPr>
          <w:cantSplit/>
        </w:trPr>
        <w:tc>
          <w:tcPr>
            <w:tcW w:w="9360" w:type="dxa"/>
            <w:hideMark/>
          </w:tcPr>
          <w:p w14:paraId="0A92CCAE" w14:textId="77777777" w:rsidR="009F7A7F" w:rsidRDefault="00932B0D">
            <w:pPr>
              <w:keepNext/>
              <w:widowControl w:val="0"/>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p>
        </w:tc>
        <w:tc>
          <w:tcPr>
            <w:tcW w:w="1080" w:type="dxa"/>
            <w:vAlign w:val="bottom"/>
            <w:hideMark/>
          </w:tcPr>
          <w:p w14:paraId="3CC2E263" w14:textId="77777777" w:rsidR="009F7A7F" w:rsidRDefault="00932B0D">
            <w:pPr>
              <w:keepNext/>
              <w:widowControl w:val="0"/>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p>
        </w:tc>
      </w:tr>
      <w:tr w:rsidR="00D53680" w14:paraId="3820D2E9" w14:textId="77777777" w:rsidTr="009F7A7F">
        <w:trPr>
          <w:cantSplit/>
        </w:trPr>
        <w:tc>
          <w:tcPr>
            <w:tcW w:w="9360" w:type="dxa"/>
            <w:hideMark/>
          </w:tcPr>
          <w:p w14:paraId="446AD180" w14:textId="77777777" w:rsidR="009F7A7F" w:rsidRDefault="00932B0D">
            <w:pPr>
              <w:keepNext/>
              <w:widowControl w:val="0"/>
              <w:autoSpaceDE w:val="0"/>
              <w:autoSpaceDN w:val="0"/>
              <w:adjustRightInd w:val="0"/>
              <w:spacing w:after="0" w:line="240" w:lineRule="auto"/>
              <w:ind w:left="360" w:hanging="360"/>
              <w:rPr>
                <w:rFonts w:ascii="Times New Roman" w:eastAsia="Times New Roman" w:hAnsi="Times New Roman"/>
                <w:color w:val="000000"/>
                <w:sz w:val="20"/>
                <w:szCs w:val="20"/>
              </w:rPr>
            </w:pPr>
            <w:r>
              <w:rPr>
                <w:rFonts w:ascii="Times New Roman" w:eastAsia="Times New Roman" w:hAnsi="Times New Roman"/>
                <w:color w:val="000000"/>
                <w:sz w:val="20"/>
                <w:szCs w:val="20"/>
              </w:rPr>
              <w:t>Financial Statements:</w:t>
            </w:r>
          </w:p>
        </w:tc>
        <w:tc>
          <w:tcPr>
            <w:tcW w:w="1080" w:type="dxa"/>
            <w:vAlign w:val="bottom"/>
            <w:hideMark/>
          </w:tcPr>
          <w:p w14:paraId="50F3E83A" w14:textId="77777777" w:rsidR="009F7A7F" w:rsidRDefault="00932B0D">
            <w:pPr>
              <w:keepNext/>
              <w:widowControl w:val="0"/>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p>
        </w:tc>
      </w:tr>
      <w:tr w:rsidR="00D53680" w14:paraId="55A26226" w14:textId="77777777" w:rsidTr="009F7A7F">
        <w:trPr>
          <w:cantSplit/>
        </w:trPr>
        <w:tc>
          <w:tcPr>
            <w:tcW w:w="9360" w:type="dxa"/>
            <w:hideMark/>
          </w:tcPr>
          <w:p w14:paraId="5E480651" w14:textId="77777777" w:rsidR="009F7A7F" w:rsidRDefault="00000000">
            <w:pPr>
              <w:keepNext/>
              <w:widowControl w:val="0"/>
              <w:autoSpaceDE w:val="0"/>
              <w:autoSpaceDN w:val="0"/>
              <w:adjustRightInd w:val="0"/>
              <w:spacing w:after="0" w:line="240" w:lineRule="auto"/>
              <w:ind w:left="540" w:hanging="360"/>
              <w:rPr>
                <w:rFonts w:ascii="Times New Roman" w:eastAsia="Times New Roman" w:hAnsi="Times New Roman"/>
                <w:color w:val="000000"/>
                <w:sz w:val="20"/>
                <w:szCs w:val="20"/>
              </w:rPr>
            </w:pPr>
            <w:hyperlink w:anchor="statementofnetassets" w:history="1">
              <w:r w:rsidR="00932B0D">
                <w:rPr>
                  <w:rStyle w:val="Hyperlink"/>
                  <w:rFonts w:ascii="Times New Roman" w:eastAsia="Times New Roman" w:hAnsi="Times New Roman"/>
                  <w:sz w:val="20"/>
                  <w:szCs w:val="20"/>
                </w:rPr>
                <w:t>Statements of Net Assets Available for Benefits as of December 31, 2022 and December 31, 2021</w:t>
              </w:r>
            </w:hyperlink>
          </w:p>
        </w:tc>
        <w:tc>
          <w:tcPr>
            <w:tcW w:w="1080" w:type="dxa"/>
            <w:vAlign w:val="bottom"/>
            <w:hideMark/>
          </w:tcPr>
          <w:p w14:paraId="0C272AD2" w14:textId="77777777" w:rsidR="009F7A7F" w:rsidRDefault="00932B0D">
            <w:pPr>
              <w:keepNext/>
              <w:widowControl w:val="0"/>
              <w:autoSpaceDE w:val="0"/>
              <w:autoSpaceDN w:val="0"/>
              <w:adjustRightInd w:val="0"/>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w:t>
            </w:r>
          </w:p>
        </w:tc>
      </w:tr>
      <w:tr w:rsidR="00D53680" w14:paraId="1171F101" w14:textId="77777777" w:rsidTr="009F7A7F">
        <w:trPr>
          <w:cantSplit/>
        </w:trPr>
        <w:tc>
          <w:tcPr>
            <w:tcW w:w="9360" w:type="dxa"/>
            <w:hideMark/>
          </w:tcPr>
          <w:p w14:paraId="519C3DEB" w14:textId="77777777" w:rsidR="009F7A7F" w:rsidRDefault="00000000">
            <w:pPr>
              <w:keepNext/>
              <w:widowControl w:val="0"/>
              <w:autoSpaceDE w:val="0"/>
              <w:autoSpaceDN w:val="0"/>
              <w:adjustRightInd w:val="0"/>
              <w:spacing w:after="0" w:line="240" w:lineRule="auto"/>
              <w:ind w:left="540" w:hanging="360"/>
              <w:rPr>
                <w:rFonts w:ascii="Times New Roman" w:eastAsia="Times New Roman" w:hAnsi="Times New Roman"/>
                <w:color w:val="000000"/>
                <w:sz w:val="20"/>
                <w:szCs w:val="20"/>
              </w:rPr>
            </w:pPr>
            <w:hyperlink w:anchor="statementofchanges" w:history="1">
              <w:r w:rsidR="00932B0D">
                <w:rPr>
                  <w:rStyle w:val="Hyperlink"/>
                  <w:rFonts w:ascii="Times New Roman" w:eastAsia="Times New Roman" w:hAnsi="Times New Roman"/>
                  <w:sz w:val="20"/>
                  <w:szCs w:val="20"/>
                </w:rPr>
                <w:t>Statements of Changes in Net Assets Available for Benefits for the years ended December 31, 2022 and December 31, 2021</w:t>
              </w:r>
            </w:hyperlink>
          </w:p>
        </w:tc>
        <w:tc>
          <w:tcPr>
            <w:tcW w:w="1080" w:type="dxa"/>
            <w:vAlign w:val="bottom"/>
            <w:hideMark/>
          </w:tcPr>
          <w:p w14:paraId="720052B5" w14:textId="77777777" w:rsidR="009F7A7F" w:rsidRDefault="00932B0D">
            <w:pPr>
              <w:keepNext/>
              <w:widowControl w:val="0"/>
              <w:autoSpaceDE w:val="0"/>
              <w:autoSpaceDN w:val="0"/>
              <w:adjustRightInd w:val="0"/>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r>
      <w:tr w:rsidR="00D53680" w14:paraId="21691257" w14:textId="77777777" w:rsidTr="009F7A7F">
        <w:trPr>
          <w:cantSplit/>
        </w:trPr>
        <w:tc>
          <w:tcPr>
            <w:tcW w:w="9360" w:type="dxa"/>
            <w:hideMark/>
          </w:tcPr>
          <w:p w14:paraId="5B376198" w14:textId="77777777" w:rsidR="009F7A7F" w:rsidRDefault="00000000">
            <w:pPr>
              <w:keepNext/>
              <w:widowControl w:val="0"/>
              <w:autoSpaceDE w:val="0"/>
              <w:autoSpaceDN w:val="0"/>
              <w:adjustRightInd w:val="0"/>
              <w:spacing w:after="0" w:line="240" w:lineRule="auto"/>
              <w:ind w:left="540" w:hanging="360"/>
              <w:rPr>
                <w:rFonts w:ascii="Times New Roman" w:eastAsia="Times New Roman" w:hAnsi="Times New Roman"/>
                <w:color w:val="000000"/>
                <w:sz w:val="20"/>
                <w:szCs w:val="20"/>
              </w:rPr>
            </w:pPr>
            <w:hyperlink w:anchor="Notes" w:history="1">
              <w:r w:rsidR="00932B0D">
                <w:rPr>
                  <w:rStyle w:val="Hyperlink"/>
                  <w:rFonts w:ascii="Times New Roman" w:eastAsia="Times New Roman" w:hAnsi="Times New Roman"/>
                  <w:sz w:val="20"/>
                  <w:szCs w:val="20"/>
                </w:rPr>
                <w:t>Notes to Financial Statements</w:t>
              </w:r>
            </w:hyperlink>
          </w:p>
        </w:tc>
        <w:tc>
          <w:tcPr>
            <w:tcW w:w="1080" w:type="dxa"/>
            <w:vAlign w:val="bottom"/>
            <w:hideMark/>
          </w:tcPr>
          <w:p w14:paraId="76A7E0D4" w14:textId="77777777" w:rsidR="009F7A7F" w:rsidRDefault="00932B0D">
            <w:pPr>
              <w:keepNext/>
              <w:widowControl w:val="0"/>
              <w:autoSpaceDE w:val="0"/>
              <w:autoSpaceDN w:val="0"/>
              <w:adjustRightInd w:val="0"/>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r>
      <w:tr w:rsidR="00D53680" w14:paraId="1E9E2C7D" w14:textId="77777777" w:rsidTr="009F7A7F">
        <w:trPr>
          <w:cantSplit/>
        </w:trPr>
        <w:tc>
          <w:tcPr>
            <w:tcW w:w="9360" w:type="dxa"/>
            <w:hideMark/>
          </w:tcPr>
          <w:p w14:paraId="56F147AE" w14:textId="77777777" w:rsidR="009F7A7F" w:rsidRDefault="00932B0D">
            <w:pPr>
              <w:keepNext/>
              <w:widowControl w:val="0"/>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p>
        </w:tc>
        <w:tc>
          <w:tcPr>
            <w:tcW w:w="1080" w:type="dxa"/>
            <w:vAlign w:val="bottom"/>
            <w:hideMark/>
          </w:tcPr>
          <w:p w14:paraId="0157C145" w14:textId="77777777" w:rsidR="009F7A7F" w:rsidRDefault="00932B0D">
            <w:pPr>
              <w:keepNext/>
              <w:widowControl w:val="0"/>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p>
        </w:tc>
      </w:tr>
      <w:tr w:rsidR="00D53680" w14:paraId="54EB88B6" w14:textId="77777777" w:rsidTr="009F7A7F">
        <w:trPr>
          <w:cantSplit/>
        </w:trPr>
        <w:tc>
          <w:tcPr>
            <w:tcW w:w="9360" w:type="dxa"/>
            <w:hideMark/>
          </w:tcPr>
          <w:p w14:paraId="351D88A2" w14:textId="77777777" w:rsidR="009F7A7F" w:rsidRDefault="00932B0D" w:rsidP="00F161C4">
            <w:pPr>
              <w:keepNext/>
              <w:widowControl w:val="0"/>
              <w:autoSpaceDE w:val="0"/>
              <w:autoSpaceDN w:val="0"/>
              <w:adjustRightInd w:val="0"/>
              <w:spacing w:after="0" w:line="240" w:lineRule="auto"/>
              <w:ind w:left="360" w:hanging="360"/>
              <w:rPr>
                <w:rFonts w:ascii="Times New Roman" w:eastAsia="Times New Roman" w:hAnsi="Times New Roman"/>
                <w:color w:val="000000"/>
                <w:sz w:val="20"/>
                <w:szCs w:val="20"/>
              </w:rPr>
            </w:pPr>
            <w:r>
              <w:rPr>
                <w:rFonts w:ascii="Times New Roman" w:eastAsia="Times New Roman" w:hAnsi="Times New Roman"/>
                <w:color w:val="000000"/>
                <w:sz w:val="20"/>
                <w:szCs w:val="20"/>
              </w:rPr>
              <w:t>Supplemental schedule for the year ended December 31, 2022:</w:t>
            </w:r>
          </w:p>
          <w:p w14:paraId="490F904C" w14:textId="77777777" w:rsidR="00B10D8E" w:rsidRDefault="00B10D8E" w:rsidP="00F161C4">
            <w:pPr>
              <w:keepNext/>
              <w:widowControl w:val="0"/>
              <w:autoSpaceDE w:val="0"/>
              <w:autoSpaceDN w:val="0"/>
              <w:adjustRightInd w:val="0"/>
              <w:spacing w:after="0" w:line="240" w:lineRule="auto"/>
              <w:ind w:left="360" w:hanging="360"/>
              <w:rPr>
                <w:rFonts w:ascii="Times New Roman" w:eastAsia="Times New Roman" w:hAnsi="Times New Roman"/>
                <w:color w:val="000000"/>
                <w:sz w:val="20"/>
                <w:szCs w:val="20"/>
              </w:rPr>
            </w:pPr>
          </w:p>
        </w:tc>
        <w:tc>
          <w:tcPr>
            <w:tcW w:w="1080" w:type="dxa"/>
            <w:vAlign w:val="bottom"/>
            <w:hideMark/>
          </w:tcPr>
          <w:p w14:paraId="751F82D8" w14:textId="77777777" w:rsidR="009F7A7F" w:rsidRDefault="00932B0D">
            <w:pPr>
              <w:keepNext/>
              <w:widowControl w:val="0"/>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p>
        </w:tc>
      </w:tr>
      <w:tr w:rsidR="00D53680" w14:paraId="11DFAFB4" w14:textId="77777777" w:rsidTr="009F7A7F">
        <w:trPr>
          <w:cantSplit/>
        </w:trPr>
        <w:tc>
          <w:tcPr>
            <w:tcW w:w="9360" w:type="dxa"/>
            <w:hideMark/>
          </w:tcPr>
          <w:p w14:paraId="6AE88BDA" w14:textId="77777777" w:rsidR="009F7A7F" w:rsidRDefault="00000000">
            <w:pPr>
              <w:keepNext/>
              <w:widowControl w:val="0"/>
              <w:autoSpaceDE w:val="0"/>
              <w:autoSpaceDN w:val="0"/>
              <w:adjustRightInd w:val="0"/>
              <w:spacing w:after="0" w:line="240" w:lineRule="auto"/>
              <w:ind w:left="540" w:hanging="360"/>
              <w:rPr>
                <w:rFonts w:ascii="Times New Roman" w:eastAsia="Times New Roman" w:hAnsi="Times New Roman"/>
                <w:color w:val="000000"/>
                <w:sz w:val="20"/>
                <w:szCs w:val="20"/>
              </w:rPr>
            </w:pPr>
            <w:hyperlink w:anchor="f55004i" w:history="1">
              <w:r w:rsidR="00932B0D">
                <w:rPr>
                  <w:rStyle w:val="Hyperlink"/>
                  <w:rFonts w:ascii="Times New Roman" w:eastAsia="Times New Roman" w:hAnsi="Times New Roman"/>
                  <w:color w:val="0000FF"/>
                  <w:sz w:val="20"/>
                  <w:szCs w:val="20"/>
                </w:rPr>
                <w:t>Form 5500, Schedule H, Part IV, Line 4i - Schedule of Assets (Held at End of Year)</w:t>
              </w:r>
            </w:hyperlink>
            <w:hyperlink w:anchor="f55004i" w:history="1">
              <w:r w:rsidR="00932B0D" w:rsidRPr="00896AD8">
                <w:rPr>
                  <w:rStyle w:val="Hyperlink"/>
                  <w:rFonts w:ascii="Times New Roman" w:eastAsia="Times New Roman" w:hAnsi="Times New Roman"/>
                  <w:sz w:val="20"/>
                  <w:szCs w:val="20"/>
                </w:rPr>
                <w:t xml:space="preserve"> as of December 31, 2022</w:t>
              </w:r>
            </w:hyperlink>
          </w:p>
        </w:tc>
        <w:tc>
          <w:tcPr>
            <w:tcW w:w="1080" w:type="dxa"/>
            <w:vAlign w:val="bottom"/>
            <w:hideMark/>
          </w:tcPr>
          <w:p w14:paraId="764A0CF3" w14:textId="77777777" w:rsidR="009F7A7F" w:rsidRDefault="00932B0D">
            <w:pPr>
              <w:keepNext/>
              <w:widowControl w:val="0"/>
              <w:autoSpaceDE w:val="0"/>
              <w:autoSpaceDN w:val="0"/>
              <w:adjustRightInd w:val="0"/>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r>
      <w:tr w:rsidR="00D53680" w14:paraId="61A46040" w14:textId="77777777" w:rsidTr="009F7A7F">
        <w:trPr>
          <w:cantSplit/>
        </w:trPr>
        <w:tc>
          <w:tcPr>
            <w:tcW w:w="9360" w:type="dxa"/>
            <w:hideMark/>
          </w:tcPr>
          <w:p w14:paraId="4D6455BF" w14:textId="77777777" w:rsidR="009F7A7F" w:rsidRDefault="00932B0D">
            <w:pPr>
              <w:keepNext/>
              <w:widowControl w:val="0"/>
              <w:autoSpaceDE w:val="0"/>
              <w:autoSpaceDN w:val="0"/>
              <w:adjustRightInd w:val="0"/>
              <w:spacing w:after="0" w:line="240" w:lineRule="auto"/>
              <w:ind w:left="360" w:hanging="360"/>
              <w:rPr>
                <w:rFonts w:ascii="Times New Roman" w:eastAsia="Times New Roman" w:hAnsi="Times New Roman"/>
                <w:color w:val="000000"/>
                <w:sz w:val="20"/>
                <w:szCs w:val="20"/>
              </w:rPr>
            </w:pPr>
            <w:r>
              <w:rPr>
                <w:rFonts w:ascii="Times New Roman" w:eastAsia="Times New Roman" w:hAnsi="Times New Roman"/>
              </w:rPr>
              <w:t xml:space="preserve">  </w:t>
            </w:r>
            <w:hyperlink w:anchor="LM" w:history="1">
              <w:r>
                <w:rPr>
                  <w:rStyle w:val="Hyperlink"/>
                  <w:rFonts w:ascii="Times New Roman" w:eastAsia="Times New Roman" w:hAnsi="Times New Roman"/>
                  <w:color w:val="0000FF"/>
                  <w:sz w:val="20"/>
                  <w:szCs w:val="20"/>
                </w:rPr>
                <w:t>Signature</w:t>
              </w:r>
            </w:hyperlink>
          </w:p>
        </w:tc>
        <w:tc>
          <w:tcPr>
            <w:tcW w:w="1080" w:type="dxa"/>
            <w:vAlign w:val="bottom"/>
            <w:hideMark/>
          </w:tcPr>
          <w:p w14:paraId="1D3A538F" w14:textId="77777777" w:rsidR="009F7A7F" w:rsidRDefault="00932B0D">
            <w:pPr>
              <w:keepNext/>
              <w:widowControl w:val="0"/>
              <w:autoSpaceDE w:val="0"/>
              <w:autoSpaceDN w:val="0"/>
              <w:adjustRightInd w:val="0"/>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w:t>
            </w:r>
          </w:p>
        </w:tc>
      </w:tr>
      <w:tr w:rsidR="00D53680" w14:paraId="7D9A6E48" w14:textId="77777777" w:rsidTr="009F7A7F">
        <w:trPr>
          <w:cantSplit/>
        </w:trPr>
        <w:tc>
          <w:tcPr>
            <w:tcW w:w="9360" w:type="dxa"/>
            <w:hideMark/>
          </w:tcPr>
          <w:p w14:paraId="7A0D6624" w14:textId="77777777" w:rsidR="009F7A7F" w:rsidRDefault="00932B0D">
            <w:pPr>
              <w:keepNext/>
              <w:widowControl w:val="0"/>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p>
        </w:tc>
        <w:tc>
          <w:tcPr>
            <w:tcW w:w="1080" w:type="dxa"/>
            <w:vAlign w:val="bottom"/>
            <w:hideMark/>
          </w:tcPr>
          <w:p w14:paraId="6F146CAF" w14:textId="77777777" w:rsidR="009F7A7F" w:rsidRDefault="00932B0D">
            <w:pPr>
              <w:keepNext/>
              <w:widowControl w:val="0"/>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p>
        </w:tc>
      </w:tr>
      <w:tr w:rsidR="00D53680" w14:paraId="01B3F5FA" w14:textId="77777777" w:rsidTr="009F7A7F">
        <w:trPr>
          <w:cantSplit/>
        </w:trPr>
        <w:tc>
          <w:tcPr>
            <w:tcW w:w="9360" w:type="dxa"/>
            <w:hideMark/>
          </w:tcPr>
          <w:p w14:paraId="2885B1F9" w14:textId="77777777" w:rsidR="009F7A7F" w:rsidRDefault="00932B0D">
            <w:pPr>
              <w:keepNext/>
              <w:widowControl w:val="0"/>
              <w:autoSpaceDE w:val="0"/>
              <w:autoSpaceDN w:val="0"/>
              <w:adjustRightInd w:val="0"/>
              <w:spacing w:after="0" w:line="240" w:lineRule="auto"/>
              <w:ind w:left="360" w:hanging="360"/>
              <w:rPr>
                <w:rFonts w:ascii="Times New Roman" w:eastAsia="Times New Roman" w:hAnsi="Times New Roman"/>
                <w:color w:val="000000"/>
                <w:sz w:val="20"/>
                <w:szCs w:val="20"/>
              </w:rPr>
            </w:pPr>
            <w:r>
              <w:rPr>
                <w:rFonts w:ascii="Times New Roman" w:eastAsia="Times New Roman" w:hAnsi="Times New Roman"/>
                <w:color w:val="000000"/>
                <w:sz w:val="20"/>
                <w:szCs w:val="20"/>
              </w:rPr>
              <w:t>Exhibits:</w:t>
            </w:r>
          </w:p>
        </w:tc>
        <w:tc>
          <w:tcPr>
            <w:tcW w:w="1080" w:type="dxa"/>
            <w:vAlign w:val="bottom"/>
            <w:hideMark/>
          </w:tcPr>
          <w:p w14:paraId="2C097400" w14:textId="77777777" w:rsidR="009F7A7F" w:rsidRDefault="00932B0D">
            <w:pPr>
              <w:keepNext/>
              <w:widowControl w:val="0"/>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p>
        </w:tc>
      </w:tr>
      <w:tr w:rsidR="00D53680" w14:paraId="6EE95A96" w14:textId="77777777" w:rsidTr="009F7A7F">
        <w:trPr>
          <w:cantSplit/>
        </w:trPr>
        <w:tc>
          <w:tcPr>
            <w:tcW w:w="9360" w:type="dxa"/>
            <w:hideMark/>
          </w:tcPr>
          <w:p w14:paraId="6FF0205B" w14:textId="77777777" w:rsidR="009F7A7F" w:rsidRDefault="00000000">
            <w:pPr>
              <w:keepNext/>
              <w:widowControl w:val="0"/>
              <w:autoSpaceDE w:val="0"/>
              <w:autoSpaceDN w:val="0"/>
              <w:adjustRightInd w:val="0"/>
              <w:spacing w:after="0" w:line="240" w:lineRule="auto"/>
              <w:ind w:left="540" w:hanging="360"/>
              <w:rPr>
                <w:rFonts w:ascii="Times New Roman" w:eastAsia="Times New Roman" w:hAnsi="Times New Roman"/>
                <w:color w:val="000000"/>
                <w:sz w:val="20"/>
                <w:szCs w:val="20"/>
              </w:rPr>
            </w:pPr>
            <w:hyperlink r:id="rId13" w:history="1">
              <w:r w:rsidR="00932B0D">
                <w:rPr>
                  <w:rStyle w:val="Hyperlink"/>
                  <w:rFonts w:ascii="Times New Roman" w:eastAsia="Times New Roman" w:hAnsi="Times New Roman"/>
                  <w:sz w:val="20"/>
                  <w:szCs w:val="20"/>
                </w:rPr>
                <w:t>Consent of Independent Registered Public Accounting Firm</w:t>
              </w:r>
            </w:hyperlink>
          </w:p>
        </w:tc>
        <w:tc>
          <w:tcPr>
            <w:tcW w:w="1080" w:type="dxa"/>
            <w:vAlign w:val="bottom"/>
            <w:hideMark/>
          </w:tcPr>
          <w:p w14:paraId="6A16272A" w14:textId="77777777" w:rsidR="009F7A7F" w:rsidRDefault="00932B0D">
            <w:pPr>
              <w:keepNext/>
              <w:widowControl w:val="0"/>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Exhibit 23.1</w:t>
            </w:r>
          </w:p>
        </w:tc>
      </w:tr>
      <w:tr w:rsidR="00D53680" w14:paraId="45ABF038" w14:textId="77777777" w:rsidTr="009F7A7F">
        <w:trPr>
          <w:cantSplit/>
        </w:trPr>
        <w:tc>
          <w:tcPr>
            <w:tcW w:w="9360" w:type="dxa"/>
            <w:hideMark/>
          </w:tcPr>
          <w:p w14:paraId="09450EA7" w14:textId="77777777" w:rsidR="009F7A7F" w:rsidRDefault="00932B0D">
            <w:pPr>
              <w:keepNext/>
              <w:widowControl w:val="0"/>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p>
        </w:tc>
        <w:tc>
          <w:tcPr>
            <w:tcW w:w="1080" w:type="dxa"/>
            <w:vAlign w:val="bottom"/>
            <w:hideMark/>
          </w:tcPr>
          <w:p w14:paraId="394FCE59" w14:textId="77777777" w:rsidR="009F7A7F" w:rsidRDefault="00932B0D">
            <w:pPr>
              <w:keepNext/>
              <w:widowControl w:val="0"/>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p>
        </w:tc>
      </w:tr>
      <w:tr w:rsidR="00D53680" w14:paraId="7747EF0C" w14:textId="77777777" w:rsidTr="009F7A7F">
        <w:trPr>
          <w:cantSplit/>
        </w:trPr>
        <w:tc>
          <w:tcPr>
            <w:tcW w:w="9360" w:type="dxa"/>
            <w:hideMark/>
          </w:tcPr>
          <w:p w14:paraId="702B5D8C" w14:textId="77777777" w:rsidR="009F7A7F" w:rsidRDefault="00932B0D">
            <w:pPr>
              <w:keepNext/>
              <w:widowControl w:val="0"/>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All other schedules required by Section 2520.103-10 of the U.S. Department of Labor’s Rules and Regulations for Reporting and Disclosure under the Employee Retirement Income Security Act of 1974 have been omitted</w:t>
            </w:r>
          </w:p>
        </w:tc>
        <w:tc>
          <w:tcPr>
            <w:tcW w:w="1080" w:type="dxa"/>
            <w:vAlign w:val="bottom"/>
            <w:hideMark/>
          </w:tcPr>
          <w:p w14:paraId="4AB0AF75" w14:textId="77777777" w:rsidR="009F7A7F" w:rsidRDefault="00932B0D">
            <w:pPr>
              <w:keepNext/>
              <w:widowControl w:val="0"/>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p>
        </w:tc>
      </w:tr>
      <w:tr w:rsidR="00D53680" w14:paraId="24C53508" w14:textId="77777777" w:rsidTr="009F7A7F">
        <w:trPr>
          <w:cantSplit/>
        </w:trPr>
        <w:tc>
          <w:tcPr>
            <w:tcW w:w="9360" w:type="dxa"/>
            <w:hideMark/>
          </w:tcPr>
          <w:p w14:paraId="1DAA8D82" w14:textId="77777777" w:rsidR="009F7A7F" w:rsidRDefault="00932B0D">
            <w:pPr>
              <w:keepNext/>
              <w:widowControl w:val="0"/>
              <w:autoSpaceDE w:val="0"/>
              <w:autoSpaceDN w:val="0"/>
              <w:adjustRightInd w:val="0"/>
              <w:spacing w:after="0" w:line="240" w:lineRule="auto"/>
              <w:ind w:left="360" w:hanging="360"/>
              <w:rPr>
                <w:rFonts w:ascii="Times New Roman" w:eastAsia="Times New Roman" w:hAnsi="Times New Roman"/>
                <w:color w:val="000000"/>
                <w:sz w:val="20"/>
                <w:szCs w:val="20"/>
              </w:rPr>
            </w:pPr>
            <w:r>
              <w:rPr>
                <w:rFonts w:ascii="Times New Roman" w:eastAsia="Times New Roman" w:hAnsi="Times New Roman"/>
                <w:color w:val="000000"/>
                <w:sz w:val="20"/>
                <w:szCs w:val="20"/>
              </w:rPr>
              <w:t>because they are not applicable.</w:t>
            </w:r>
          </w:p>
        </w:tc>
        <w:tc>
          <w:tcPr>
            <w:tcW w:w="1080" w:type="dxa"/>
            <w:vAlign w:val="bottom"/>
            <w:hideMark/>
          </w:tcPr>
          <w:p w14:paraId="3303684E" w14:textId="77777777" w:rsidR="009F7A7F" w:rsidRDefault="00932B0D">
            <w:pPr>
              <w:keepNext/>
              <w:widowControl w:val="0"/>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p>
        </w:tc>
      </w:tr>
      <w:tr w:rsidR="00D53680" w14:paraId="0A5C1F9B" w14:textId="77777777" w:rsidTr="009F7A7F">
        <w:trPr>
          <w:cantSplit/>
        </w:trPr>
        <w:tc>
          <w:tcPr>
            <w:tcW w:w="9360" w:type="dxa"/>
            <w:hideMark/>
          </w:tcPr>
          <w:p w14:paraId="3C902C54" w14:textId="77777777" w:rsidR="009F7A7F" w:rsidRDefault="00932B0D">
            <w:pPr>
              <w:keepNext/>
              <w:widowControl w:val="0"/>
              <w:autoSpaceDE w:val="0"/>
              <w:autoSpaceDN w:val="0"/>
              <w:adjustRightInd w:val="0"/>
              <w:spacing w:after="0" w:line="240" w:lineRule="auto"/>
              <w:ind w:left="360" w:hanging="360"/>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080" w:type="dxa"/>
            <w:vAlign w:val="bottom"/>
            <w:hideMark/>
          </w:tcPr>
          <w:p w14:paraId="020163BE" w14:textId="77777777" w:rsidR="009F7A7F" w:rsidRDefault="00932B0D">
            <w:pPr>
              <w:keepNext/>
              <w:widowControl w:val="0"/>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p>
        </w:tc>
      </w:tr>
    </w:tbl>
    <w:p w14:paraId="0B353DE7" w14:textId="77777777" w:rsidR="009F7A7F" w:rsidRDefault="009F7A7F" w:rsidP="009F7A7F">
      <w:pPr>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rPr>
      </w:pPr>
    </w:p>
    <w:p w14:paraId="1494810E" w14:textId="77777777" w:rsidR="009F7A7F" w:rsidRDefault="009F7A7F" w:rsidP="009F7A7F">
      <w:pPr>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rPr>
      </w:pPr>
    </w:p>
    <w:p w14:paraId="2027BEDF" w14:textId="77777777" w:rsidR="009F7A7F" w:rsidRDefault="00932B0D" w:rsidP="009F7A7F">
      <w:pPr>
        <w:keepLines/>
        <w:widowControl w:val="0"/>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p w14:paraId="2FD23A38" w14:textId="77777777" w:rsidR="00423CAD" w:rsidRPr="009F7A7F" w:rsidRDefault="00423CAD" w:rsidP="009F7A7F">
      <w:pPr>
        <w:keepLines/>
        <w:rPr>
          <w:rFonts w:ascii="Times New Roman" w:eastAsia="Times New Roman" w:hAnsi="Times New Roman"/>
        </w:rPr>
      </w:pPr>
    </w:p>
    <w:p w14:paraId="2F103B94" w14:textId="77777777" w:rsidR="00423CAD" w:rsidRDefault="00932B0D" w:rsidP="00F0249B">
      <w:pPr>
        <w:keepLines/>
        <w:pageBreakBefore/>
        <w:widowControl w:val="0"/>
        <w:autoSpaceDE w:val="0"/>
        <w:autoSpaceDN w:val="0"/>
        <w:adjustRightInd w:val="0"/>
        <w:spacing w:after="0" w:line="240" w:lineRule="auto"/>
        <w:rPr>
          <w:rFonts w:ascii="Times New Roman" w:eastAsia="Times New Roman" w:hAnsi="Times New Roman"/>
          <w:color w:val="000000"/>
          <w:sz w:val="20"/>
          <w:szCs w:val="20"/>
        </w:rPr>
      </w:pPr>
      <w:bookmarkStart w:id="5" w:name="RG_MARKER_21374"/>
      <w:bookmarkStart w:id="6" w:name="RG_MARKER_21365"/>
      <w:bookmarkStart w:id="7" w:name="Report"/>
      <w:r>
        <w:rPr>
          <w:rFonts w:ascii="Times New Roman" w:eastAsia="Times New Roman" w:hAnsi="Times New Roman"/>
          <w:b/>
          <w:bCs/>
          <w:color w:val="000000"/>
          <w:sz w:val="20"/>
          <w:szCs w:val="20"/>
        </w:rPr>
        <w:lastRenderedPageBreak/>
        <w:t xml:space="preserve">Report </w:t>
      </w:r>
      <w:bookmarkEnd w:id="5"/>
      <w:bookmarkEnd w:id="6"/>
      <w:r>
        <w:rPr>
          <w:rFonts w:ascii="Times New Roman" w:eastAsia="Times New Roman" w:hAnsi="Times New Roman"/>
          <w:b/>
          <w:bCs/>
          <w:color w:val="000000"/>
          <w:sz w:val="20"/>
          <w:szCs w:val="20"/>
        </w:rPr>
        <w:t>Of Independent Registered Public Accounting Firm</w:t>
      </w:r>
    </w:p>
    <w:bookmarkEnd w:id="7"/>
    <w:p w14:paraId="1CCA7050" w14:textId="77777777" w:rsidR="00423CAD" w:rsidRDefault="00423CAD">
      <w:pPr>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rPr>
      </w:pPr>
    </w:p>
    <w:p w14:paraId="1D4374D9" w14:textId="77777777" w:rsidR="00423CAD" w:rsidRDefault="00932B0D">
      <w:pPr>
        <w:keepLines/>
        <w:widowControl w:val="0"/>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Plan Administrator and Participants</w:t>
      </w:r>
    </w:p>
    <w:p w14:paraId="3FE65CC2" w14:textId="77777777" w:rsidR="00423CAD" w:rsidRDefault="00932B0D">
      <w:pPr>
        <w:keepLines/>
        <w:widowControl w:val="0"/>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Henry Schein, Inc. 401(k) Savings Plan</w:t>
      </w:r>
    </w:p>
    <w:p w14:paraId="03815399" w14:textId="77777777" w:rsidR="00423CAD" w:rsidRDefault="00932B0D">
      <w:pPr>
        <w:keepLines/>
        <w:widowControl w:val="0"/>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Melville, New York</w:t>
      </w:r>
    </w:p>
    <w:p w14:paraId="1370D540" w14:textId="77777777" w:rsidR="00423CAD" w:rsidRDefault="00423CAD">
      <w:pPr>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rPr>
      </w:pPr>
    </w:p>
    <w:p w14:paraId="6AB1A25C" w14:textId="77777777" w:rsidR="00565D80" w:rsidRPr="00E06C4B" w:rsidRDefault="00932B0D" w:rsidP="000D58F1">
      <w:pPr>
        <w:keepLines/>
        <w:spacing w:before="240"/>
        <w:rPr>
          <w:rFonts w:ascii="Times New Roman" w:eastAsia="Times New Roman" w:hAnsi="Times New Roman"/>
          <w:b/>
          <w:i/>
          <w:iCs/>
          <w:color w:val="000000"/>
          <w:sz w:val="20"/>
          <w:szCs w:val="20"/>
        </w:rPr>
      </w:pPr>
      <w:r w:rsidRPr="00E06C4B">
        <w:rPr>
          <w:rFonts w:ascii="Times New Roman" w:eastAsia="Times New Roman" w:hAnsi="Times New Roman"/>
          <w:b/>
          <w:i/>
          <w:iCs/>
          <w:color w:val="000000"/>
          <w:sz w:val="20"/>
          <w:szCs w:val="20"/>
        </w:rPr>
        <w:t>Opinion on the Financial Statements</w:t>
      </w:r>
    </w:p>
    <w:p w14:paraId="3BAE8069" w14:textId="77777777" w:rsidR="00565D80" w:rsidRPr="00565D80" w:rsidRDefault="00932B0D" w:rsidP="00066165">
      <w:pPr>
        <w:keepLines/>
        <w:widowControl w:val="0"/>
        <w:autoSpaceDE w:val="0"/>
        <w:autoSpaceDN w:val="0"/>
        <w:adjustRightInd w:val="0"/>
        <w:spacing w:after="0" w:line="240" w:lineRule="auto"/>
        <w:jc w:val="both"/>
        <w:rPr>
          <w:rFonts w:ascii="Times New Roman" w:eastAsia="Times New Roman" w:hAnsi="Times New Roman"/>
          <w:color w:val="000000"/>
          <w:sz w:val="20"/>
          <w:szCs w:val="20"/>
        </w:rPr>
      </w:pPr>
      <w:r w:rsidRPr="00565D80">
        <w:rPr>
          <w:rFonts w:ascii="Times New Roman" w:eastAsia="Times New Roman" w:hAnsi="Times New Roman"/>
          <w:color w:val="000000"/>
          <w:sz w:val="20"/>
          <w:szCs w:val="20"/>
        </w:rPr>
        <w:t>We have audited the accompanying statements of net assets available for benefits of the Henry Schein, Inc. 401(k) Savings Plan (the</w:t>
      </w:r>
      <w:r>
        <w:rPr>
          <w:rFonts w:ascii="Times New Roman" w:eastAsia="Times New Roman" w:hAnsi="Times New Roman"/>
          <w:color w:val="000000"/>
          <w:sz w:val="20"/>
          <w:szCs w:val="20"/>
        </w:rPr>
        <w:t xml:space="preserve"> “Plan”) as of December 31, 2022 and 2021</w:t>
      </w:r>
      <w:r w:rsidRPr="00565D80">
        <w:rPr>
          <w:rFonts w:ascii="Times New Roman" w:eastAsia="Times New Roman" w:hAnsi="Times New Roman"/>
          <w:color w:val="000000"/>
          <w:sz w:val="20"/>
          <w:szCs w:val="20"/>
        </w:rPr>
        <w:t>, the related statement</w:t>
      </w:r>
      <w:r>
        <w:rPr>
          <w:rFonts w:ascii="Times New Roman" w:eastAsia="Times New Roman" w:hAnsi="Times New Roman"/>
          <w:color w:val="000000"/>
          <w:sz w:val="20"/>
          <w:szCs w:val="20"/>
        </w:rPr>
        <w:t>s</w:t>
      </w:r>
      <w:r w:rsidRPr="00565D80">
        <w:rPr>
          <w:rFonts w:ascii="Times New Roman" w:eastAsia="Times New Roman" w:hAnsi="Times New Roman"/>
          <w:color w:val="000000"/>
          <w:sz w:val="20"/>
          <w:szCs w:val="20"/>
        </w:rPr>
        <w:t xml:space="preserve"> of changes in net assets available for benefits for t</w:t>
      </w:r>
      <w:r>
        <w:rPr>
          <w:rFonts w:ascii="Times New Roman" w:eastAsia="Times New Roman" w:hAnsi="Times New Roman"/>
          <w:color w:val="000000"/>
          <w:sz w:val="20"/>
          <w:szCs w:val="20"/>
        </w:rPr>
        <w:t>he years then ended</w:t>
      </w:r>
      <w:r w:rsidRPr="00565D80">
        <w:rPr>
          <w:rFonts w:ascii="Times New Roman" w:eastAsia="Times New Roman" w:hAnsi="Times New Roman"/>
          <w:color w:val="000000"/>
          <w:sz w:val="20"/>
          <w:szCs w:val="20"/>
        </w:rPr>
        <w:t>, and the related notes (collectively, the “financial statements”).</w:t>
      </w:r>
      <w:r>
        <w:rPr>
          <w:rFonts w:ascii="Times New Roman" w:eastAsia="Times New Roman" w:hAnsi="Times New Roman"/>
          <w:color w:val="000000"/>
          <w:sz w:val="20"/>
          <w:szCs w:val="20"/>
        </w:rPr>
        <w:t xml:space="preserve">  </w:t>
      </w:r>
      <w:r w:rsidRPr="00565D80">
        <w:rPr>
          <w:rFonts w:ascii="Times New Roman" w:eastAsia="Times New Roman" w:hAnsi="Times New Roman"/>
          <w:color w:val="000000"/>
          <w:sz w:val="20"/>
          <w:szCs w:val="20"/>
        </w:rPr>
        <w:t xml:space="preserve">In our opinion, the financial statements present fairly, in all material respects, the net assets available for benefits of </w:t>
      </w:r>
      <w:r>
        <w:rPr>
          <w:rFonts w:ascii="Times New Roman" w:eastAsia="Times New Roman" w:hAnsi="Times New Roman"/>
          <w:color w:val="000000"/>
          <w:sz w:val="20"/>
          <w:szCs w:val="20"/>
        </w:rPr>
        <w:t>the Plan as of December 31, 2022 and 2021</w:t>
      </w:r>
      <w:r w:rsidRPr="00565D80">
        <w:rPr>
          <w:rFonts w:ascii="Times New Roman" w:eastAsia="Times New Roman" w:hAnsi="Times New Roman"/>
          <w:color w:val="000000"/>
          <w:sz w:val="20"/>
          <w:szCs w:val="20"/>
        </w:rPr>
        <w:t>, and the changes in net assets available for benefits for th</w:t>
      </w:r>
      <w:r>
        <w:rPr>
          <w:rFonts w:ascii="Times New Roman" w:eastAsia="Times New Roman" w:hAnsi="Times New Roman"/>
          <w:color w:val="000000"/>
          <w:sz w:val="20"/>
          <w:szCs w:val="20"/>
        </w:rPr>
        <w:t>e years then ended</w:t>
      </w:r>
      <w:r w:rsidRPr="00565D80">
        <w:rPr>
          <w:rFonts w:ascii="Times New Roman" w:eastAsia="Times New Roman" w:hAnsi="Times New Roman"/>
          <w:color w:val="000000"/>
          <w:sz w:val="20"/>
          <w:szCs w:val="20"/>
        </w:rPr>
        <w:t>, in conformity with accounting principles generally accepted in the United States of America.</w:t>
      </w:r>
    </w:p>
    <w:p w14:paraId="3080FF95" w14:textId="77777777" w:rsidR="00565D80" w:rsidRPr="00E06C4B" w:rsidRDefault="00932B0D" w:rsidP="000D58F1">
      <w:pPr>
        <w:keepLines/>
        <w:spacing w:before="240"/>
        <w:rPr>
          <w:rFonts w:ascii="Times New Roman" w:eastAsia="Times New Roman" w:hAnsi="Times New Roman"/>
          <w:b/>
          <w:i/>
          <w:iCs/>
          <w:color w:val="000000"/>
          <w:sz w:val="20"/>
          <w:szCs w:val="20"/>
        </w:rPr>
      </w:pPr>
      <w:r w:rsidRPr="00E06C4B">
        <w:rPr>
          <w:rFonts w:ascii="Times New Roman" w:eastAsia="Times New Roman" w:hAnsi="Times New Roman"/>
          <w:b/>
          <w:i/>
          <w:iCs/>
          <w:color w:val="000000"/>
          <w:sz w:val="20"/>
          <w:szCs w:val="20"/>
        </w:rPr>
        <w:t>Basis for Opinion</w:t>
      </w:r>
    </w:p>
    <w:p w14:paraId="5FD9BCE3" w14:textId="77777777" w:rsidR="00565D80" w:rsidRPr="00565D80" w:rsidRDefault="00932B0D" w:rsidP="00066165">
      <w:pPr>
        <w:keepLines/>
        <w:widowControl w:val="0"/>
        <w:autoSpaceDE w:val="0"/>
        <w:autoSpaceDN w:val="0"/>
        <w:adjustRightInd w:val="0"/>
        <w:spacing w:after="0" w:line="240" w:lineRule="auto"/>
        <w:jc w:val="both"/>
        <w:rPr>
          <w:rFonts w:ascii="Times New Roman" w:eastAsia="Times New Roman" w:hAnsi="Times New Roman"/>
          <w:color w:val="000000"/>
          <w:sz w:val="20"/>
          <w:szCs w:val="20"/>
        </w:rPr>
      </w:pPr>
      <w:r w:rsidRPr="00565D80">
        <w:rPr>
          <w:rFonts w:ascii="Times New Roman" w:eastAsia="Times New Roman" w:hAnsi="Times New Roman"/>
          <w:color w:val="000000"/>
          <w:sz w:val="20"/>
          <w:szCs w:val="20"/>
        </w:rPr>
        <w:t>These financial statements are the responsibility of the Plan’s management.</w:t>
      </w:r>
      <w:r>
        <w:rPr>
          <w:rFonts w:ascii="Times New Roman" w:eastAsia="Times New Roman" w:hAnsi="Times New Roman"/>
          <w:color w:val="000000"/>
          <w:sz w:val="20"/>
          <w:szCs w:val="20"/>
        </w:rPr>
        <w:t xml:space="preserve">  </w:t>
      </w:r>
      <w:r w:rsidRPr="00565D80">
        <w:rPr>
          <w:rFonts w:ascii="Times New Roman" w:eastAsia="Times New Roman" w:hAnsi="Times New Roman"/>
          <w:color w:val="000000"/>
          <w:sz w:val="20"/>
          <w:szCs w:val="20"/>
        </w:rPr>
        <w:t>Our responsibility is to express an opinion on the Plan’s financial statements based on our audits. We are a public accounting firm registered with the Public Company Accounting Oversight Board (United States) (“PCAOB”) and are required to be independent with respect to the Plan in accordance with the U.S. federal securities laws and the applicable rules and regulations of the Securities and Exchange Commission and the PCAOB.</w:t>
      </w:r>
    </w:p>
    <w:p w14:paraId="3F302E6D" w14:textId="77777777" w:rsidR="000D58F1" w:rsidRDefault="000D58F1" w:rsidP="00066165">
      <w:pPr>
        <w:keepLines/>
        <w:widowControl w:val="0"/>
        <w:autoSpaceDE w:val="0"/>
        <w:autoSpaceDN w:val="0"/>
        <w:adjustRightInd w:val="0"/>
        <w:spacing w:after="0" w:line="240" w:lineRule="auto"/>
        <w:ind w:firstLine="360"/>
        <w:jc w:val="both"/>
        <w:rPr>
          <w:rFonts w:ascii="Times New Roman" w:eastAsia="Times New Roman" w:hAnsi="Times New Roman"/>
          <w:color w:val="000000"/>
          <w:sz w:val="20"/>
          <w:szCs w:val="20"/>
        </w:rPr>
      </w:pPr>
    </w:p>
    <w:p w14:paraId="3671DCE5" w14:textId="77777777" w:rsidR="00565D80" w:rsidRPr="00565D80" w:rsidRDefault="00932B0D" w:rsidP="00066165">
      <w:pPr>
        <w:keepLines/>
        <w:widowControl w:val="0"/>
        <w:autoSpaceDE w:val="0"/>
        <w:autoSpaceDN w:val="0"/>
        <w:adjustRightInd w:val="0"/>
        <w:spacing w:after="0" w:line="240" w:lineRule="auto"/>
        <w:jc w:val="both"/>
        <w:rPr>
          <w:rFonts w:ascii="Times New Roman" w:eastAsia="Times New Roman" w:hAnsi="Times New Roman"/>
          <w:color w:val="000000"/>
          <w:sz w:val="20"/>
          <w:szCs w:val="20"/>
        </w:rPr>
      </w:pPr>
      <w:r w:rsidRPr="00565D80">
        <w:rPr>
          <w:rFonts w:ascii="Times New Roman" w:eastAsia="Times New Roman" w:hAnsi="Times New Roman"/>
          <w:color w:val="000000"/>
          <w:sz w:val="20"/>
          <w:szCs w:val="20"/>
        </w:rPr>
        <w:t>We conducted our audits in accordance with the standards of the PCAOB. Those standards require that we plan and perform the audit to obtain reasonable assurance about whether the financial statements are free of material misstatement, whether due to error or fraud. The Plan is not required to have, nor were we engaged to perform, an audit of its internal control over financial reporting. As part of our audits we are required to obtain an understanding of internal control over financial reporting but not for the purpose of expressing an opinion on the effectiveness of the Plan’s internal control over financial reporting. Accordingly, we express no such opinion.</w:t>
      </w:r>
    </w:p>
    <w:p w14:paraId="49341A1A" w14:textId="77777777" w:rsidR="000D58F1" w:rsidRDefault="000D58F1" w:rsidP="00066165">
      <w:pPr>
        <w:keepLines/>
        <w:widowControl w:val="0"/>
        <w:autoSpaceDE w:val="0"/>
        <w:autoSpaceDN w:val="0"/>
        <w:adjustRightInd w:val="0"/>
        <w:spacing w:after="0" w:line="240" w:lineRule="auto"/>
        <w:ind w:firstLine="360"/>
        <w:jc w:val="both"/>
        <w:rPr>
          <w:rFonts w:ascii="Times New Roman" w:eastAsia="Times New Roman" w:hAnsi="Times New Roman"/>
          <w:color w:val="000000"/>
          <w:sz w:val="20"/>
          <w:szCs w:val="20"/>
        </w:rPr>
      </w:pPr>
    </w:p>
    <w:p w14:paraId="6EDA3A46" w14:textId="77777777" w:rsidR="00565D80" w:rsidRPr="00565D80" w:rsidRDefault="00932B0D" w:rsidP="00066165">
      <w:pPr>
        <w:keepLines/>
        <w:widowControl w:val="0"/>
        <w:autoSpaceDE w:val="0"/>
        <w:autoSpaceDN w:val="0"/>
        <w:adjustRightInd w:val="0"/>
        <w:spacing w:after="0" w:line="240" w:lineRule="auto"/>
        <w:jc w:val="both"/>
        <w:rPr>
          <w:rFonts w:ascii="Times New Roman" w:eastAsia="Times New Roman" w:hAnsi="Times New Roman"/>
          <w:color w:val="000000"/>
          <w:sz w:val="20"/>
          <w:szCs w:val="20"/>
        </w:rPr>
      </w:pPr>
      <w:r w:rsidRPr="00565D80">
        <w:rPr>
          <w:rFonts w:ascii="Times New Roman" w:eastAsia="Times New Roman" w:hAnsi="Times New Roman"/>
          <w:color w:val="000000"/>
          <w:sz w:val="20"/>
          <w:szCs w:val="20"/>
        </w:rPr>
        <w:t>Our audits included performing procedures to assess the risk of material misstatement of the financial statements, whether due to error or fraud, and performing procedures that respond to those risks. Such procedures included examining, on a test basis, evidence regarding the amounts and disclosures in the financial statements. Our audits also included evaluating the accounting principles used and significant estimates made by the Plan’s management, as well as evaluating the overall presentation of the financial statements. We believe that our audits provide a reasonable basis for our opinion.</w:t>
      </w:r>
    </w:p>
    <w:p w14:paraId="44FA7FAC" w14:textId="77777777" w:rsidR="00565D80" w:rsidRPr="00E06C4B" w:rsidRDefault="00932B0D" w:rsidP="000D58F1">
      <w:pPr>
        <w:keepLines/>
        <w:spacing w:before="240"/>
        <w:rPr>
          <w:rFonts w:ascii="Times New Roman" w:eastAsia="Times New Roman" w:hAnsi="Times New Roman"/>
          <w:b/>
          <w:i/>
          <w:iCs/>
          <w:color w:val="000000"/>
          <w:sz w:val="20"/>
          <w:szCs w:val="20"/>
        </w:rPr>
      </w:pPr>
      <w:r w:rsidRPr="00E06C4B">
        <w:rPr>
          <w:rFonts w:ascii="Times New Roman" w:eastAsia="Times New Roman" w:hAnsi="Times New Roman"/>
          <w:b/>
          <w:i/>
          <w:iCs/>
          <w:color w:val="000000"/>
          <w:sz w:val="20"/>
          <w:szCs w:val="20"/>
        </w:rPr>
        <w:t>Supplemental Information</w:t>
      </w:r>
    </w:p>
    <w:p w14:paraId="5900C738" w14:textId="77777777" w:rsidR="00565D80" w:rsidRDefault="00932B0D" w:rsidP="00066165">
      <w:pPr>
        <w:keepLines/>
        <w:widowControl w:val="0"/>
        <w:autoSpaceDE w:val="0"/>
        <w:autoSpaceDN w:val="0"/>
        <w:adjustRightInd w:val="0"/>
        <w:spacing w:after="0" w:line="240" w:lineRule="auto"/>
        <w:jc w:val="both"/>
        <w:rPr>
          <w:rFonts w:ascii="Times New Roman" w:eastAsia="Times New Roman" w:hAnsi="Times New Roman"/>
          <w:color w:val="000000"/>
          <w:sz w:val="20"/>
          <w:szCs w:val="20"/>
        </w:rPr>
      </w:pPr>
      <w:r w:rsidRPr="00565D80">
        <w:rPr>
          <w:rFonts w:ascii="Times New Roman" w:eastAsia="Times New Roman" w:hAnsi="Times New Roman"/>
          <w:color w:val="000000"/>
          <w:sz w:val="20"/>
          <w:szCs w:val="20"/>
        </w:rPr>
        <w:t xml:space="preserve">The supplemental information in the accompanying </w:t>
      </w:r>
      <w:r>
        <w:rPr>
          <w:rFonts w:ascii="Times New Roman" w:eastAsia="Times New Roman" w:hAnsi="Times New Roman"/>
          <w:color w:val="000000"/>
          <w:sz w:val="20"/>
          <w:szCs w:val="20"/>
        </w:rPr>
        <w:t>Schedule H, Line 4i-Schedule of Assets (Held at End of Y</w:t>
      </w:r>
      <w:r w:rsidRPr="00565D80">
        <w:rPr>
          <w:rFonts w:ascii="Times New Roman" w:eastAsia="Times New Roman" w:hAnsi="Times New Roman"/>
          <w:color w:val="000000"/>
          <w:sz w:val="20"/>
          <w:szCs w:val="20"/>
        </w:rPr>
        <w:t>ear) a</w:t>
      </w:r>
      <w:r>
        <w:rPr>
          <w:rFonts w:ascii="Times New Roman" w:eastAsia="Times New Roman" w:hAnsi="Times New Roman"/>
          <w:color w:val="000000"/>
          <w:sz w:val="20"/>
          <w:szCs w:val="20"/>
        </w:rPr>
        <w:t>s of December 31, 2022</w:t>
      </w:r>
      <w:r w:rsidRPr="00565D80">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has </w:t>
      </w:r>
      <w:r w:rsidRPr="00565D80">
        <w:rPr>
          <w:rFonts w:ascii="Times New Roman" w:eastAsia="Times New Roman" w:hAnsi="Times New Roman"/>
          <w:color w:val="000000"/>
          <w:sz w:val="20"/>
          <w:szCs w:val="20"/>
        </w:rPr>
        <w:t>been subjected to audit procedures performed in conjunction with the audit of t</w:t>
      </w:r>
      <w:r>
        <w:rPr>
          <w:rFonts w:ascii="Times New Roman" w:eastAsia="Times New Roman" w:hAnsi="Times New Roman"/>
          <w:color w:val="000000"/>
          <w:sz w:val="20"/>
          <w:szCs w:val="20"/>
        </w:rPr>
        <w:t xml:space="preserve">he Plan’s financial statements.  </w:t>
      </w:r>
      <w:r w:rsidRPr="00565D80">
        <w:rPr>
          <w:rFonts w:ascii="Times New Roman" w:eastAsia="Times New Roman" w:hAnsi="Times New Roman"/>
          <w:color w:val="000000"/>
          <w:sz w:val="20"/>
          <w:szCs w:val="20"/>
        </w:rPr>
        <w:t>The supplemental information is presented for the purpose of additional analysis and is not a required part of the financial statements but included supplemental information required by the Department of Labor’s Rules and Regulations for Reporting and Disclosure under the Employee Retirement Income Security Act of 1974. The supplemental information is the responsibility of the Plan’s management. Our audit procedures included determining whether the supplemental information reconciles to the financial statements or the underlying accounting and other records, as applicable, and performing procedures to test the completeness and accuracy of the information presented in the supplemental information. In forming our opinion on the supplemental information, we evaluated whether the supplemental information, including its form and content, is presented in conformity with the Department of Labor’s Rules and Regulations for Reporting and Disclosure under the Employee Retirement Income Security Act of 1974. In our opinion, the supplemental information is fairly stated, in all material respects, in relation to the financial statements as a whole.</w:t>
      </w:r>
    </w:p>
    <w:p w14:paraId="0DE7921A" w14:textId="77777777" w:rsidR="000D58F1" w:rsidRPr="00565D80" w:rsidRDefault="000D58F1" w:rsidP="00565D80">
      <w:pPr>
        <w:keepLines/>
        <w:widowControl w:val="0"/>
        <w:autoSpaceDE w:val="0"/>
        <w:autoSpaceDN w:val="0"/>
        <w:adjustRightInd w:val="0"/>
        <w:spacing w:after="0" w:line="240" w:lineRule="auto"/>
        <w:ind w:firstLine="360"/>
        <w:rPr>
          <w:rFonts w:ascii="Times New Roman" w:eastAsia="Times New Roman" w:hAnsi="Times New Roman"/>
          <w:color w:val="000000"/>
          <w:sz w:val="20"/>
          <w:szCs w:val="20"/>
        </w:rPr>
      </w:pPr>
    </w:p>
    <w:p w14:paraId="07DCB25C" w14:textId="77777777" w:rsidR="00565D80" w:rsidRPr="00565D80" w:rsidRDefault="00932B0D" w:rsidP="00565D80">
      <w:pPr>
        <w:keepLines/>
        <w:spacing w:before="240"/>
        <w:jc w:val="both"/>
        <w:rPr>
          <w:rFonts w:ascii="Times New Roman" w:eastAsia="Times New Roman" w:hAnsi="Times New Roman"/>
          <w:color w:val="000000"/>
          <w:sz w:val="20"/>
          <w:szCs w:val="20"/>
        </w:rPr>
      </w:pPr>
      <w:r w:rsidRPr="00565D80">
        <w:rPr>
          <w:rFonts w:ascii="Times New Roman" w:eastAsia="Times New Roman" w:hAnsi="Times New Roman"/>
          <w:color w:val="000000"/>
          <w:sz w:val="20"/>
          <w:szCs w:val="20"/>
        </w:rPr>
        <w:t>/s/ BDO USA, LLP</w:t>
      </w:r>
    </w:p>
    <w:p w14:paraId="38B32EC4" w14:textId="77777777" w:rsidR="00565D80" w:rsidRDefault="00932B0D" w:rsidP="005B0448">
      <w:pPr>
        <w:keepLines/>
        <w:widowControl w:val="0"/>
        <w:autoSpaceDE w:val="0"/>
        <w:autoSpaceDN w:val="0"/>
        <w:adjustRightInd w:val="0"/>
        <w:spacing w:after="0" w:line="240" w:lineRule="auto"/>
        <w:rPr>
          <w:rFonts w:ascii="Times New Roman" w:eastAsia="Times New Roman" w:hAnsi="Times New Roman"/>
          <w:color w:val="000000"/>
          <w:sz w:val="20"/>
          <w:szCs w:val="20"/>
        </w:rPr>
      </w:pPr>
      <w:r w:rsidRPr="00565D80">
        <w:rPr>
          <w:rFonts w:ascii="Times New Roman" w:eastAsia="Times New Roman" w:hAnsi="Times New Roman"/>
          <w:color w:val="000000"/>
          <w:sz w:val="20"/>
          <w:szCs w:val="20"/>
        </w:rPr>
        <w:t xml:space="preserve">We have served as the Plan’s auditor since </w:t>
      </w:r>
      <w:r w:rsidRPr="007A5152">
        <w:rPr>
          <w:rFonts w:ascii="Times New Roman" w:eastAsia="Times New Roman" w:hAnsi="Times New Roman"/>
          <w:color w:val="000000"/>
          <w:sz w:val="20"/>
          <w:szCs w:val="20"/>
        </w:rPr>
        <w:t>1984.</w:t>
      </w:r>
    </w:p>
    <w:p w14:paraId="4D15E9A6" w14:textId="77777777" w:rsidR="000D58F1" w:rsidRPr="00565D80" w:rsidRDefault="000D58F1" w:rsidP="000D58F1">
      <w:pPr>
        <w:keepLines/>
        <w:widowControl w:val="0"/>
        <w:autoSpaceDE w:val="0"/>
        <w:autoSpaceDN w:val="0"/>
        <w:adjustRightInd w:val="0"/>
        <w:spacing w:after="0" w:line="240" w:lineRule="auto"/>
        <w:ind w:firstLine="360"/>
        <w:rPr>
          <w:rFonts w:ascii="Times New Roman" w:eastAsia="Times New Roman" w:hAnsi="Times New Roman"/>
          <w:color w:val="000000"/>
          <w:sz w:val="20"/>
          <w:szCs w:val="20"/>
        </w:rPr>
      </w:pPr>
    </w:p>
    <w:p w14:paraId="5CB153FA" w14:textId="77777777" w:rsidR="00565D80" w:rsidRDefault="00932B0D" w:rsidP="000D58F1">
      <w:pPr>
        <w:pStyle w:val="Indenttwo"/>
        <w:keepLines/>
        <w:widowControl/>
        <w:spacing w:before="240" w:after="0"/>
        <w:ind w:left="0"/>
        <w:contextualSpacing/>
        <w:rPr>
          <w:rFonts w:ascii="Times New Roman" w:hAnsi="Times New Roman"/>
          <w:color w:val="000000"/>
          <w:sz w:val="20"/>
        </w:rPr>
      </w:pPr>
      <w:r w:rsidRPr="000D58F1">
        <w:rPr>
          <w:rFonts w:ascii="Times New Roman" w:hAnsi="Times New Roman"/>
          <w:color w:val="000000"/>
          <w:sz w:val="20"/>
        </w:rPr>
        <w:t>New York, New York</w:t>
      </w:r>
    </w:p>
    <w:p w14:paraId="19EF9363" w14:textId="77777777" w:rsidR="000D58F1" w:rsidRPr="00565D80" w:rsidRDefault="00932B0D" w:rsidP="000D58F1">
      <w:pPr>
        <w:pStyle w:val="Indenttwo"/>
        <w:keepLines/>
        <w:widowControl/>
        <w:spacing w:before="240" w:after="0"/>
        <w:ind w:left="0"/>
        <w:contextualSpacing/>
        <w:rPr>
          <w:rFonts w:ascii="Times New Roman" w:hAnsi="Times New Roman"/>
          <w:color w:val="000000"/>
          <w:sz w:val="20"/>
        </w:rPr>
      </w:pPr>
      <w:r>
        <w:rPr>
          <w:rFonts w:ascii="Times New Roman" w:hAnsi="Times New Roman"/>
          <w:color w:val="000000"/>
          <w:sz w:val="20"/>
        </w:rPr>
        <w:t>June 23, 2023</w:t>
      </w:r>
    </w:p>
    <w:tbl>
      <w:tblPr>
        <w:tblW w:w="10800" w:type="dxa"/>
        <w:tblInd w:w="93" w:type="dxa"/>
        <w:tblLook w:val="04A0" w:firstRow="1" w:lastRow="0" w:firstColumn="1" w:lastColumn="0" w:noHBand="0" w:noVBand="1"/>
      </w:tblPr>
      <w:tblGrid>
        <w:gridCol w:w="1200"/>
        <w:gridCol w:w="1200"/>
        <w:gridCol w:w="1200"/>
        <w:gridCol w:w="1200"/>
        <w:gridCol w:w="1200"/>
        <w:gridCol w:w="1200"/>
        <w:gridCol w:w="1200"/>
        <w:gridCol w:w="1200"/>
        <w:gridCol w:w="1200"/>
      </w:tblGrid>
      <w:tr w:rsidR="00D53680" w14:paraId="740D511C" w14:textId="77777777" w:rsidTr="00FB11EA">
        <w:trPr>
          <w:cantSplit/>
          <w:trHeight w:val="255"/>
        </w:trPr>
        <w:tc>
          <w:tcPr>
            <w:tcW w:w="10800" w:type="dxa"/>
            <w:gridSpan w:val="9"/>
            <w:tcBorders>
              <w:top w:val="nil"/>
              <w:left w:val="nil"/>
              <w:bottom w:val="nil"/>
              <w:right w:val="nil"/>
            </w:tcBorders>
            <w:shd w:val="clear" w:color="auto" w:fill="auto"/>
            <w:noWrap/>
            <w:vAlign w:val="center"/>
            <w:hideMark/>
          </w:tcPr>
          <w:p w14:paraId="16F5F038" w14:textId="77777777" w:rsidR="00FB11EA" w:rsidRPr="00FB11EA" w:rsidRDefault="00932B0D" w:rsidP="00FB11EA">
            <w:pPr>
              <w:keepNext/>
              <w:pageBreakBefore/>
              <w:spacing w:after="0" w:line="240" w:lineRule="auto"/>
              <w:jc w:val="center"/>
              <w:rPr>
                <w:rFonts w:ascii="Times New Roman" w:eastAsia="Times New Roman" w:hAnsi="Times New Roman"/>
                <w:b/>
                <w:bCs/>
                <w:color w:val="000000"/>
                <w:sz w:val="20"/>
                <w:szCs w:val="20"/>
              </w:rPr>
            </w:pPr>
            <w:bookmarkStart w:id="8" w:name="NetAssets"/>
            <w:bookmarkStart w:id="9" w:name="changes"/>
            <w:bookmarkStart w:id="10" w:name="RG_MARKER_21375"/>
            <w:bookmarkStart w:id="11" w:name="RG_MARKER_21389"/>
            <w:bookmarkStart w:id="12" w:name="NetAssetsAvailable"/>
            <w:bookmarkEnd w:id="8"/>
            <w:bookmarkEnd w:id="9"/>
            <w:r w:rsidRPr="00FB11EA">
              <w:rPr>
                <w:rFonts w:ascii="Times New Roman" w:eastAsia="Times New Roman" w:hAnsi="Times New Roman"/>
                <w:b/>
                <w:bCs/>
                <w:color w:val="000000"/>
                <w:sz w:val="20"/>
                <w:szCs w:val="20"/>
              </w:rPr>
              <w:lastRenderedPageBreak/>
              <w:t>HENRY SCHEIN, INC. 401(k) SAVINGS PLAN</w:t>
            </w:r>
            <w:bookmarkEnd w:id="10"/>
            <w:bookmarkEnd w:id="11"/>
            <w:bookmarkEnd w:id="12"/>
          </w:p>
        </w:tc>
      </w:tr>
      <w:tr w:rsidR="00D53680" w14:paraId="018DDE34" w14:textId="77777777" w:rsidTr="00FB11EA">
        <w:trPr>
          <w:cantSplit/>
          <w:trHeight w:val="255"/>
        </w:trPr>
        <w:tc>
          <w:tcPr>
            <w:tcW w:w="1200" w:type="dxa"/>
            <w:tcBorders>
              <w:top w:val="nil"/>
              <w:left w:val="nil"/>
              <w:bottom w:val="nil"/>
              <w:right w:val="nil"/>
            </w:tcBorders>
            <w:shd w:val="clear" w:color="auto" w:fill="auto"/>
            <w:noWrap/>
            <w:vAlign w:val="center"/>
            <w:hideMark/>
          </w:tcPr>
          <w:p w14:paraId="3DED84ED" w14:textId="77777777" w:rsidR="00FB11EA" w:rsidRPr="00FB11EA" w:rsidRDefault="00FB11EA" w:rsidP="00FB11EA">
            <w:pPr>
              <w:keepNext/>
              <w:spacing w:after="0" w:line="240" w:lineRule="auto"/>
              <w:rPr>
                <w:rFonts w:ascii="Times New Roman" w:eastAsia="Times New Roman" w:hAnsi="Times New Roman"/>
                <w:color w:val="000000"/>
                <w:sz w:val="20"/>
                <w:szCs w:val="20"/>
              </w:rPr>
            </w:pPr>
          </w:p>
        </w:tc>
        <w:tc>
          <w:tcPr>
            <w:tcW w:w="1200" w:type="dxa"/>
            <w:tcBorders>
              <w:top w:val="nil"/>
              <w:left w:val="nil"/>
              <w:bottom w:val="nil"/>
              <w:right w:val="nil"/>
            </w:tcBorders>
            <w:shd w:val="clear" w:color="auto" w:fill="auto"/>
            <w:noWrap/>
            <w:vAlign w:val="bottom"/>
            <w:hideMark/>
          </w:tcPr>
          <w:p w14:paraId="5C114559" w14:textId="77777777" w:rsidR="00FB11EA" w:rsidRPr="00FB11EA" w:rsidRDefault="00FB11EA" w:rsidP="00FB11EA">
            <w:pPr>
              <w:keepNext/>
              <w:spacing w:after="0" w:line="240" w:lineRule="auto"/>
              <w:rPr>
                <w:rFonts w:ascii="Times New Roman" w:eastAsia="Times New Roman" w:hAnsi="Times New Roman"/>
                <w:color w:val="000000"/>
              </w:rPr>
            </w:pPr>
          </w:p>
        </w:tc>
        <w:tc>
          <w:tcPr>
            <w:tcW w:w="1200" w:type="dxa"/>
            <w:tcBorders>
              <w:top w:val="nil"/>
              <w:left w:val="nil"/>
              <w:bottom w:val="nil"/>
              <w:right w:val="nil"/>
            </w:tcBorders>
            <w:shd w:val="clear" w:color="auto" w:fill="auto"/>
            <w:noWrap/>
            <w:vAlign w:val="bottom"/>
            <w:hideMark/>
          </w:tcPr>
          <w:p w14:paraId="1D9E4B97" w14:textId="77777777" w:rsidR="00FB11EA" w:rsidRPr="00FB11EA" w:rsidRDefault="00FB11EA" w:rsidP="00FB11EA">
            <w:pPr>
              <w:keepNext/>
              <w:spacing w:after="0" w:line="240" w:lineRule="auto"/>
              <w:rPr>
                <w:rFonts w:ascii="Times New Roman" w:eastAsia="Times New Roman" w:hAnsi="Times New Roman"/>
                <w:color w:val="000000"/>
              </w:rPr>
            </w:pPr>
          </w:p>
        </w:tc>
        <w:tc>
          <w:tcPr>
            <w:tcW w:w="1200" w:type="dxa"/>
            <w:tcBorders>
              <w:top w:val="nil"/>
              <w:left w:val="nil"/>
              <w:bottom w:val="nil"/>
              <w:right w:val="nil"/>
            </w:tcBorders>
            <w:shd w:val="clear" w:color="auto" w:fill="auto"/>
            <w:noWrap/>
            <w:vAlign w:val="bottom"/>
            <w:hideMark/>
          </w:tcPr>
          <w:p w14:paraId="5CC694AE" w14:textId="77777777" w:rsidR="00FB11EA" w:rsidRPr="00FB11EA" w:rsidRDefault="00FB11EA" w:rsidP="00FB11EA">
            <w:pPr>
              <w:keepNext/>
              <w:spacing w:after="0" w:line="240" w:lineRule="auto"/>
              <w:rPr>
                <w:rFonts w:ascii="Times New Roman" w:eastAsia="Times New Roman" w:hAnsi="Times New Roman"/>
                <w:color w:val="000000"/>
              </w:rPr>
            </w:pPr>
          </w:p>
        </w:tc>
        <w:tc>
          <w:tcPr>
            <w:tcW w:w="1200" w:type="dxa"/>
            <w:tcBorders>
              <w:top w:val="nil"/>
              <w:left w:val="nil"/>
              <w:bottom w:val="nil"/>
              <w:right w:val="nil"/>
            </w:tcBorders>
            <w:shd w:val="clear" w:color="auto" w:fill="auto"/>
            <w:noWrap/>
            <w:vAlign w:val="bottom"/>
            <w:hideMark/>
          </w:tcPr>
          <w:p w14:paraId="4942B339" w14:textId="77777777" w:rsidR="00FB11EA" w:rsidRPr="00FB11EA" w:rsidRDefault="00FB11EA" w:rsidP="00FB11EA">
            <w:pPr>
              <w:keepNext/>
              <w:spacing w:after="0" w:line="240" w:lineRule="auto"/>
              <w:jc w:val="right"/>
              <w:rPr>
                <w:rFonts w:ascii="Times New Roman" w:eastAsia="Times New Roman" w:hAnsi="Times New Roman"/>
                <w:color w:val="000000"/>
              </w:rPr>
            </w:pPr>
          </w:p>
        </w:tc>
        <w:tc>
          <w:tcPr>
            <w:tcW w:w="1200" w:type="dxa"/>
            <w:tcBorders>
              <w:top w:val="nil"/>
              <w:left w:val="nil"/>
              <w:bottom w:val="nil"/>
              <w:right w:val="nil"/>
            </w:tcBorders>
            <w:shd w:val="clear" w:color="auto" w:fill="auto"/>
            <w:noWrap/>
            <w:vAlign w:val="bottom"/>
            <w:hideMark/>
          </w:tcPr>
          <w:p w14:paraId="1EE26DA5" w14:textId="77777777" w:rsidR="00FB11EA" w:rsidRPr="00FB11EA" w:rsidRDefault="00FB11EA" w:rsidP="00FB11EA">
            <w:pPr>
              <w:keepNext/>
              <w:spacing w:after="0" w:line="240" w:lineRule="auto"/>
              <w:rPr>
                <w:rFonts w:ascii="Times New Roman" w:eastAsia="Times New Roman" w:hAnsi="Times New Roman"/>
                <w:color w:val="000000"/>
              </w:rPr>
            </w:pPr>
          </w:p>
        </w:tc>
        <w:tc>
          <w:tcPr>
            <w:tcW w:w="1200" w:type="dxa"/>
            <w:tcBorders>
              <w:top w:val="nil"/>
              <w:left w:val="nil"/>
              <w:bottom w:val="nil"/>
              <w:right w:val="nil"/>
            </w:tcBorders>
            <w:shd w:val="clear" w:color="auto" w:fill="auto"/>
            <w:noWrap/>
            <w:vAlign w:val="bottom"/>
            <w:hideMark/>
          </w:tcPr>
          <w:p w14:paraId="6F9527E8" w14:textId="77777777" w:rsidR="00FB11EA" w:rsidRPr="00FB11EA" w:rsidRDefault="00FB11EA" w:rsidP="00FB11EA">
            <w:pPr>
              <w:keepNext/>
              <w:spacing w:after="0" w:line="240" w:lineRule="auto"/>
              <w:rPr>
                <w:rFonts w:ascii="Times New Roman" w:eastAsia="Times New Roman" w:hAnsi="Times New Roman"/>
                <w:color w:val="000000"/>
              </w:rPr>
            </w:pPr>
          </w:p>
        </w:tc>
        <w:tc>
          <w:tcPr>
            <w:tcW w:w="1200" w:type="dxa"/>
            <w:tcBorders>
              <w:top w:val="nil"/>
              <w:left w:val="nil"/>
              <w:bottom w:val="nil"/>
              <w:right w:val="nil"/>
            </w:tcBorders>
            <w:shd w:val="clear" w:color="auto" w:fill="auto"/>
            <w:noWrap/>
            <w:vAlign w:val="bottom"/>
            <w:hideMark/>
          </w:tcPr>
          <w:p w14:paraId="4828EEBC" w14:textId="77777777" w:rsidR="00FB11EA" w:rsidRPr="00FB11EA" w:rsidRDefault="00FB11EA" w:rsidP="00FB11EA">
            <w:pPr>
              <w:keepNext/>
              <w:spacing w:after="0" w:line="240" w:lineRule="auto"/>
              <w:jc w:val="right"/>
              <w:rPr>
                <w:rFonts w:ascii="Times New Roman" w:eastAsia="Times New Roman" w:hAnsi="Times New Roman"/>
                <w:color w:val="000000"/>
              </w:rPr>
            </w:pPr>
          </w:p>
        </w:tc>
        <w:tc>
          <w:tcPr>
            <w:tcW w:w="1200" w:type="dxa"/>
            <w:tcBorders>
              <w:top w:val="nil"/>
              <w:left w:val="nil"/>
              <w:bottom w:val="nil"/>
              <w:right w:val="nil"/>
            </w:tcBorders>
            <w:shd w:val="clear" w:color="auto" w:fill="auto"/>
            <w:noWrap/>
            <w:vAlign w:val="bottom"/>
            <w:hideMark/>
          </w:tcPr>
          <w:p w14:paraId="655B7B16" w14:textId="77777777" w:rsidR="00FB11EA" w:rsidRPr="00FB11EA" w:rsidRDefault="00FB11EA" w:rsidP="00FB11EA">
            <w:pPr>
              <w:keepNext/>
              <w:spacing w:after="0" w:line="240" w:lineRule="auto"/>
              <w:rPr>
                <w:rFonts w:ascii="Times New Roman" w:eastAsia="Times New Roman" w:hAnsi="Times New Roman"/>
                <w:color w:val="000000"/>
              </w:rPr>
            </w:pPr>
          </w:p>
        </w:tc>
      </w:tr>
      <w:tr w:rsidR="00D53680" w14:paraId="109E9D73" w14:textId="77777777" w:rsidTr="00FB11EA">
        <w:trPr>
          <w:cantSplit/>
          <w:trHeight w:val="255"/>
        </w:trPr>
        <w:tc>
          <w:tcPr>
            <w:tcW w:w="10800" w:type="dxa"/>
            <w:gridSpan w:val="9"/>
            <w:tcBorders>
              <w:top w:val="nil"/>
              <w:left w:val="nil"/>
              <w:bottom w:val="nil"/>
              <w:right w:val="nil"/>
            </w:tcBorders>
            <w:shd w:val="clear" w:color="auto" w:fill="auto"/>
            <w:noWrap/>
            <w:vAlign w:val="center"/>
            <w:hideMark/>
          </w:tcPr>
          <w:p w14:paraId="3A9210E3" w14:textId="77777777" w:rsidR="00FB11EA" w:rsidRPr="00FB11EA" w:rsidRDefault="00932B0D" w:rsidP="00FB11EA">
            <w:pPr>
              <w:keepNext/>
              <w:spacing w:after="0" w:line="240" w:lineRule="auto"/>
              <w:jc w:val="center"/>
              <w:rPr>
                <w:rFonts w:ascii="Times New Roman" w:eastAsia="Times New Roman" w:hAnsi="Times New Roman"/>
                <w:b/>
                <w:bCs/>
                <w:color w:val="000000"/>
                <w:sz w:val="20"/>
                <w:szCs w:val="20"/>
              </w:rPr>
            </w:pPr>
            <w:bookmarkStart w:id="13" w:name="statementofnetassets"/>
            <w:bookmarkEnd w:id="13"/>
            <w:r w:rsidRPr="00FB11EA">
              <w:rPr>
                <w:rFonts w:ascii="Times New Roman" w:eastAsia="Times New Roman" w:hAnsi="Times New Roman"/>
                <w:b/>
                <w:bCs/>
                <w:color w:val="000000"/>
                <w:sz w:val="20"/>
                <w:szCs w:val="20"/>
              </w:rPr>
              <w:t>STATEMENTS OF NET ASSETS AVAILABLE FOR BENEFITS</w:t>
            </w:r>
          </w:p>
        </w:tc>
      </w:tr>
    </w:tbl>
    <w:p w14:paraId="300B0092" w14:textId="77777777" w:rsidR="00D53680" w:rsidRDefault="00932B0D">
      <w:r>
        <w:t xml:space="preserve"> </w:t>
      </w:r>
    </w:p>
    <w:p w14:paraId="3121B8EE" w14:textId="77777777" w:rsidR="00D53680" w:rsidRDefault="00D53680">
      <w:pPr>
        <w:spacing w:after="0" w:line="240" w:lineRule="auto"/>
        <w:rPr>
          <w:rFonts w:ascii="Times New Roman" w:eastAsia="Times New Roman" w:hAnsi="Times New Roman"/>
          <w:sz w:val="20"/>
        </w:rPr>
      </w:pPr>
    </w:p>
    <w:tbl>
      <w:tblPr>
        <w:tblStyle w:val="CDMRange1"/>
        <w:tblW w:w="10200" w:type="dxa"/>
        <w:tblLayout w:type="fixed"/>
        <w:tblLook w:val="0600" w:firstRow="0" w:lastRow="0" w:firstColumn="0" w:lastColumn="0" w:noHBand="1" w:noVBand="1"/>
      </w:tblPr>
      <w:tblGrid>
        <w:gridCol w:w="225"/>
        <w:gridCol w:w="225"/>
        <w:gridCol w:w="225"/>
        <w:gridCol w:w="6000"/>
        <w:gridCol w:w="225"/>
        <w:gridCol w:w="1425"/>
        <w:gridCol w:w="225"/>
        <w:gridCol w:w="225"/>
        <w:gridCol w:w="1425"/>
      </w:tblGrid>
      <w:tr w:rsidR="00D53680" w14:paraId="56BFE776" w14:textId="77777777">
        <w:trPr>
          <w:cantSplit/>
          <w:trHeight w:hRule="exact" w:val="255"/>
        </w:trPr>
        <w:tc>
          <w:tcPr>
            <w:tcW w:w="225" w:type="dxa"/>
            <w:tcBorders>
              <w:top w:val="nil"/>
              <w:left w:val="nil"/>
              <w:bottom w:val="nil"/>
              <w:right w:val="nil"/>
              <w:tl2br w:val="nil"/>
              <w:tr2bl w:val="nil"/>
            </w:tcBorders>
            <w:shd w:val="clear" w:color="auto" w:fill="auto"/>
            <w:noWrap/>
            <w:tcMar>
              <w:left w:w="0" w:type="dxa"/>
              <w:right w:w="0" w:type="dxa"/>
            </w:tcMar>
            <w:vAlign w:val="center"/>
          </w:tcPr>
          <w:p w14:paraId="75C05EC5" w14:textId="77777777" w:rsidR="00D53680" w:rsidRDefault="00932B0D">
            <w:pPr>
              <w:keepNext/>
              <w:rPr>
                <w:color w:val="000000"/>
              </w:rPr>
            </w:pPr>
            <w:r>
              <w:rPr>
                <w:color w:val="000000"/>
              </w:rPr>
              <w:t xml:space="preserve">  </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7000A360" w14:textId="77777777" w:rsidR="00D53680" w:rsidRDefault="00D53680">
            <w:pPr>
              <w:keepNex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638884CC" w14:textId="77777777" w:rsidR="00D53680" w:rsidRDefault="00D53680">
            <w:pPr>
              <w:keepNext/>
              <w:rPr>
                <w:color w:val="000000"/>
              </w:rPr>
            </w:pPr>
          </w:p>
        </w:tc>
        <w:tc>
          <w:tcPr>
            <w:tcW w:w="6000" w:type="dxa"/>
            <w:tcBorders>
              <w:top w:val="nil"/>
              <w:left w:val="nil"/>
              <w:bottom w:val="nil"/>
              <w:right w:val="nil"/>
              <w:tl2br w:val="nil"/>
              <w:tr2bl w:val="nil"/>
            </w:tcBorders>
            <w:shd w:val="clear" w:color="auto" w:fill="auto"/>
            <w:noWrap/>
            <w:tcMar>
              <w:left w:w="0" w:type="dxa"/>
              <w:right w:w="0" w:type="dxa"/>
            </w:tcMar>
            <w:vAlign w:val="center"/>
          </w:tcPr>
          <w:p w14:paraId="075B67BF" w14:textId="77777777" w:rsidR="00D53680" w:rsidRDefault="00D53680">
            <w:pPr>
              <w:keepNext/>
              <w:rPr>
                <w:b/>
                <w:color w:val="000000"/>
              </w:rPr>
            </w:pPr>
          </w:p>
        </w:tc>
        <w:tc>
          <w:tcPr>
            <w:tcW w:w="1650" w:type="dxa"/>
            <w:gridSpan w:val="2"/>
            <w:tcBorders>
              <w:top w:val="nil"/>
              <w:left w:val="nil"/>
              <w:bottom w:val="nil"/>
              <w:right w:val="nil"/>
              <w:tl2br w:val="nil"/>
              <w:tr2bl w:val="nil"/>
            </w:tcBorders>
            <w:shd w:val="clear" w:color="auto" w:fill="auto"/>
            <w:noWrap/>
            <w:tcMar>
              <w:left w:w="0" w:type="dxa"/>
              <w:right w:w="0" w:type="dxa"/>
            </w:tcMar>
            <w:vAlign w:val="center"/>
          </w:tcPr>
          <w:p w14:paraId="58A7B180" w14:textId="77777777" w:rsidR="00D53680" w:rsidRDefault="00932B0D">
            <w:pPr>
              <w:keepNext/>
              <w:jc w:val="center"/>
              <w:rPr>
                <w:b/>
                <w:color w:val="000000"/>
              </w:rPr>
            </w:pPr>
            <w:r>
              <w:rPr>
                <w:b/>
                <w:color w:val="000000"/>
              </w:rPr>
              <w:t>December 31,</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34514E4C" w14:textId="77777777" w:rsidR="00D53680" w:rsidRDefault="00D53680">
            <w:pPr>
              <w:keepNext/>
              <w:rPr>
                <w:b/>
                <w:color w:val="000000"/>
              </w:rPr>
            </w:pPr>
          </w:p>
        </w:tc>
        <w:tc>
          <w:tcPr>
            <w:tcW w:w="1650" w:type="dxa"/>
            <w:gridSpan w:val="2"/>
            <w:tcBorders>
              <w:top w:val="nil"/>
              <w:left w:val="nil"/>
              <w:bottom w:val="nil"/>
              <w:right w:val="nil"/>
              <w:tl2br w:val="nil"/>
              <w:tr2bl w:val="nil"/>
            </w:tcBorders>
            <w:shd w:val="clear" w:color="auto" w:fill="auto"/>
            <w:noWrap/>
            <w:tcMar>
              <w:left w:w="0" w:type="dxa"/>
              <w:right w:w="0" w:type="dxa"/>
            </w:tcMar>
            <w:vAlign w:val="center"/>
          </w:tcPr>
          <w:p w14:paraId="2E35886F" w14:textId="77777777" w:rsidR="00D53680" w:rsidRDefault="00932B0D">
            <w:pPr>
              <w:keepNext/>
              <w:jc w:val="center"/>
              <w:rPr>
                <w:b/>
                <w:color w:val="000000"/>
              </w:rPr>
            </w:pPr>
            <w:r>
              <w:rPr>
                <w:b/>
                <w:color w:val="000000"/>
              </w:rPr>
              <w:t>December 31,</w:t>
            </w:r>
          </w:p>
        </w:tc>
      </w:tr>
      <w:tr w:rsidR="00D53680" w14:paraId="7DCE31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225" w:type="dxa"/>
            <w:tcBorders>
              <w:top w:val="nil"/>
              <w:left w:val="nil"/>
              <w:bottom w:val="nil"/>
              <w:right w:val="nil"/>
              <w:tl2br w:val="nil"/>
              <w:tr2bl w:val="nil"/>
            </w:tcBorders>
            <w:shd w:val="clear" w:color="auto" w:fill="auto"/>
            <w:noWrap/>
            <w:tcMar>
              <w:left w:w="0" w:type="dxa"/>
              <w:right w:w="0" w:type="dxa"/>
            </w:tcMar>
            <w:vAlign w:val="center"/>
          </w:tcPr>
          <w:p w14:paraId="1B1F6B3E" w14:textId="77777777" w:rsidR="00D53680" w:rsidRDefault="00932B0D">
            <w:pPr>
              <w:keepNext/>
              <w:rPr>
                <w:color w:val="000000"/>
              </w:rPr>
            </w:pPr>
            <w:r>
              <w:rPr>
                <w:color w:val="000000"/>
              </w:rPr>
              <w:t xml:space="preserve">  </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1F61E70B" w14:textId="77777777" w:rsidR="00D53680" w:rsidRDefault="00D53680">
            <w:pPr>
              <w:keepNex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09E94959" w14:textId="77777777" w:rsidR="00D53680" w:rsidRDefault="00D53680">
            <w:pPr>
              <w:keepNext/>
              <w:rPr>
                <w:color w:val="000000"/>
              </w:rPr>
            </w:pPr>
          </w:p>
        </w:tc>
        <w:tc>
          <w:tcPr>
            <w:tcW w:w="6000" w:type="dxa"/>
            <w:tcBorders>
              <w:top w:val="nil"/>
              <w:left w:val="nil"/>
              <w:bottom w:val="nil"/>
              <w:right w:val="nil"/>
              <w:tl2br w:val="nil"/>
              <w:tr2bl w:val="nil"/>
            </w:tcBorders>
            <w:shd w:val="clear" w:color="auto" w:fill="auto"/>
            <w:noWrap/>
            <w:tcMar>
              <w:left w:w="0" w:type="dxa"/>
              <w:right w:w="0" w:type="dxa"/>
            </w:tcMar>
            <w:vAlign w:val="center"/>
          </w:tcPr>
          <w:p w14:paraId="55AF7F39" w14:textId="77777777" w:rsidR="00D53680" w:rsidRDefault="00D53680">
            <w:pPr>
              <w:keepNext/>
              <w:rPr>
                <w:b/>
                <w:color w:val="000000"/>
              </w:rPr>
            </w:pPr>
          </w:p>
        </w:tc>
        <w:tc>
          <w:tcPr>
            <w:tcW w:w="1650" w:type="dxa"/>
            <w:gridSpan w:val="2"/>
            <w:tcBorders>
              <w:top w:val="nil"/>
              <w:left w:val="nil"/>
              <w:bottom w:val="single" w:sz="12" w:space="0" w:color="000000"/>
              <w:right w:val="nil"/>
              <w:tl2br w:val="nil"/>
              <w:tr2bl w:val="nil"/>
            </w:tcBorders>
            <w:shd w:val="clear" w:color="auto" w:fill="auto"/>
            <w:noWrap/>
            <w:tcMar>
              <w:left w:w="0" w:type="dxa"/>
              <w:right w:w="0" w:type="dxa"/>
            </w:tcMar>
            <w:vAlign w:val="center"/>
          </w:tcPr>
          <w:p w14:paraId="48B087C5" w14:textId="77777777" w:rsidR="00D53680" w:rsidRDefault="00932B0D">
            <w:pPr>
              <w:keepNext/>
              <w:jc w:val="center"/>
              <w:rPr>
                <w:b/>
                <w:color w:val="000000"/>
              </w:rPr>
            </w:pPr>
            <w:r>
              <w:rPr>
                <w:b/>
                <w:color w:val="000000"/>
              </w:rPr>
              <w:t>2022</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37557725" w14:textId="77777777" w:rsidR="00D53680" w:rsidRDefault="00D53680">
            <w:pPr>
              <w:keepNext/>
              <w:rPr>
                <w:b/>
                <w:color w:val="000000"/>
              </w:rPr>
            </w:pPr>
          </w:p>
        </w:tc>
        <w:tc>
          <w:tcPr>
            <w:tcW w:w="1650" w:type="dxa"/>
            <w:gridSpan w:val="2"/>
            <w:tcBorders>
              <w:top w:val="nil"/>
              <w:left w:val="nil"/>
              <w:bottom w:val="single" w:sz="12" w:space="0" w:color="000000"/>
              <w:right w:val="nil"/>
              <w:tl2br w:val="nil"/>
              <w:tr2bl w:val="nil"/>
            </w:tcBorders>
            <w:shd w:val="clear" w:color="auto" w:fill="auto"/>
            <w:noWrap/>
            <w:tcMar>
              <w:left w:w="0" w:type="dxa"/>
              <w:right w:w="0" w:type="dxa"/>
            </w:tcMar>
            <w:vAlign w:val="center"/>
          </w:tcPr>
          <w:p w14:paraId="64C89377" w14:textId="77777777" w:rsidR="00D53680" w:rsidRDefault="00932B0D">
            <w:pPr>
              <w:keepNext/>
              <w:jc w:val="center"/>
              <w:rPr>
                <w:b/>
                <w:color w:val="000000"/>
              </w:rPr>
            </w:pPr>
            <w:r>
              <w:rPr>
                <w:b/>
                <w:color w:val="000000"/>
              </w:rPr>
              <w:t>2021</w:t>
            </w:r>
          </w:p>
        </w:tc>
      </w:tr>
      <w:tr w:rsidR="00D53680" w14:paraId="26B222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225" w:type="dxa"/>
            <w:tcBorders>
              <w:top w:val="nil"/>
              <w:left w:val="nil"/>
              <w:bottom w:val="nil"/>
              <w:right w:val="nil"/>
              <w:tl2br w:val="nil"/>
              <w:tr2bl w:val="nil"/>
            </w:tcBorders>
            <w:shd w:val="clear" w:color="auto" w:fill="auto"/>
            <w:noWrap/>
            <w:tcMar>
              <w:left w:w="0" w:type="dxa"/>
              <w:right w:w="0" w:type="dxa"/>
            </w:tcMar>
            <w:vAlign w:val="center"/>
          </w:tcPr>
          <w:p w14:paraId="6A5ED219" w14:textId="77777777" w:rsidR="00D53680" w:rsidRDefault="00932B0D">
            <w:pPr>
              <w:keepNext/>
              <w:rPr>
                <w:color w:val="000000"/>
              </w:rPr>
            </w:pPr>
            <w:r>
              <w:rPr>
                <w:color w:val="000000"/>
              </w:rPr>
              <w:t xml:space="preserve">  </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52AF0A7B" w14:textId="77777777" w:rsidR="00D53680" w:rsidRDefault="00D53680">
            <w:pPr>
              <w:keepNex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20320520" w14:textId="77777777" w:rsidR="00D53680" w:rsidRDefault="00D53680">
            <w:pPr>
              <w:keepNext/>
              <w:rPr>
                <w:color w:val="000000"/>
              </w:rPr>
            </w:pPr>
          </w:p>
        </w:tc>
        <w:tc>
          <w:tcPr>
            <w:tcW w:w="6000" w:type="dxa"/>
            <w:tcBorders>
              <w:top w:val="nil"/>
              <w:left w:val="nil"/>
              <w:bottom w:val="nil"/>
              <w:right w:val="nil"/>
              <w:tl2br w:val="nil"/>
              <w:tr2bl w:val="nil"/>
            </w:tcBorders>
            <w:shd w:val="clear" w:color="auto" w:fill="auto"/>
            <w:noWrap/>
            <w:tcMar>
              <w:left w:w="0" w:type="dxa"/>
              <w:right w:w="0" w:type="dxa"/>
            </w:tcMar>
            <w:vAlign w:val="center"/>
          </w:tcPr>
          <w:p w14:paraId="39FB5A71" w14:textId="77777777" w:rsidR="00D53680" w:rsidRDefault="00D53680">
            <w:pPr>
              <w:keepNext/>
              <w:rPr>
                <w:color w:val="000000"/>
              </w:rPr>
            </w:pPr>
          </w:p>
        </w:tc>
        <w:tc>
          <w:tcPr>
            <w:tcW w:w="1650" w:type="dxa"/>
            <w:gridSpan w:val="2"/>
            <w:tcBorders>
              <w:top w:val="single" w:sz="12" w:space="0" w:color="000000"/>
              <w:left w:val="nil"/>
              <w:bottom w:val="nil"/>
              <w:right w:val="nil"/>
              <w:tl2br w:val="nil"/>
              <w:tr2bl w:val="nil"/>
            </w:tcBorders>
            <w:shd w:val="clear" w:color="auto" w:fill="auto"/>
            <w:noWrap/>
            <w:tcMar>
              <w:left w:w="0" w:type="dxa"/>
              <w:right w:w="0" w:type="dxa"/>
            </w:tcMar>
            <w:vAlign w:val="center"/>
          </w:tcPr>
          <w:p w14:paraId="7AC97544" w14:textId="77777777" w:rsidR="00D53680" w:rsidRDefault="00D53680">
            <w:pPr>
              <w:keepNex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1DA4B834" w14:textId="77777777" w:rsidR="00D53680" w:rsidRDefault="00D53680">
            <w:pPr>
              <w:keepNext/>
              <w:rPr>
                <w:color w:val="000000"/>
              </w:rPr>
            </w:pPr>
          </w:p>
        </w:tc>
        <w:tc>
          <w:tcPr>
            <w:tcW w:w="1650" w:type="dxa"/>
            <w:gridSpan w:val="2"/>
            <w:tcBorders>
              <w:top w:val="single" w:sz="12" w:space="0" w:color="000000"/>
              <w:left w:val="nil"/>
              <w:bottom w:val="nil"/>
              <w:right w:val="nil"/>
              <w:tl2br w:val="nil"/>
              <w:tr2bl w:val="nil"/>
            </w:tcBorders>
            <w:shd w:val="clear" w:color="auto" w:fill="auto"/>
            <w:noWrap/>
            <w:tcMar>
              <w:left w:w="0" w:type="dxa"/>
              <w:right w:w="0" w:type="dxa"/>
            </w:tcMar>
            <w:vAlign w:val="center"/>
          </w:tcPr>
          <w:p w14:paraId="533B582A" w14:textId="77777777" w:rsidR="00D53680" w:rsidRDefault="00D53680">
            <w:pPr>
              <w:keepNext/>
              <w:rPr>
                <w:color w:val="000000"/>
              </w:rPr>
            </w:pPr>
          </w:p>
        </w:tc>
      </w:tr>
      <w:tr w:rsidR="00D53680" w14:paraId="5392DB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675" w:type="dxa"/>
            <w:gridSpan w:val="4"/>
            <w:tcBorders>
              <w:top w:val="nil"/>
              <w:left w:val="nil"/>
              <w:bottom w:val="nil"/>
              <w:right w:val="nil"/>
              <w:tl2br w:val="nil"/>
              <w:tr2bl w:val="nil"/>
            </w:tcBorders>
            <w:shd w:val="clear" w:color="auto" w:fill="auto"/>
            <w:noWrap/>
            <w:tcMar>
              <w:left w:w="0" w:type="dxa"/>
              <w:right w:w="0" w:type="dxa"/>
            </w:tcMar>
            <w:vAlign w:val="center"/>
          </w:tcPr>
          <w:p w14:paraId="1AEAB00F" w14:textId="77777777" w:rsidR="00D53680" w:rsidRDefault="00932B0D">
            <w:pPr>
              <w:keepNext/>
              <w:rPr>
                <w:b/>
                <w:color w:val="000000"/>
              </w:rPr>
            </w:pPr>
            <w:r>
              <w:rPr>
                <w:b/>
                <w:color w:val="000000"/>
              </w:rPr>
              <w:t>Assets</w:t>
            </w:r>
          </w:p>
        </w:tc>
        <w:tc>
          <w:tcPr>
            <w:tcW w:w="1650" w:type="dxa"/>
            <w:gridSpan w:val="2"/>
            <w:tcBorders>
              <w:top w:val="nil"/>
              <w:left w:val="nil"/>
              <w:bottom w:val="nil"/>
              <w:right w:val="nil"/>
              <w:tl2br w:val="nil"/>
              <w:tr2bl w:val="nil"/>
            </w:tcBorders>
            <w:shd w:val="clear" w:color="auto" w:fill="auto"/>
            <w:noWrap/>
            <w:tcMar>
              <w:left w:w="0" w:type="dxa"/>
              <w:right w:w="0" w:type="dxa"/>
            </w:tcMar>
            <w:vAlign w:val="center"/>
          </w:tcPr>
          <w:p w14:paraId="3870E04E" w14:textId="77777777" w:rsidR="00D53680" w:rsidRDefault="00D53680">
            <w:pPr>
              <w:keepNex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5D59D44B" w14:textId="77777777" w:rsidR="00D53680" w:rsidRDefault="00D53680">
            <w:pPr>
              <w:keepNext/>
              <w:rPr>
                <w:color w:val="000000"/>
              </w:rPr>
            </w:pPr>
          </w:p>
        </w:tc>
        <w:tc>
          <w:tcPr>
            <w:tcW w:w="1650" w:type="dxa"/>
            <w:gridSpan w:val="2"/>
            <w:tcBorders>
              <w:top w:val="nil"/>
              <w:left w:val="nil"/>
              <w:bottom w:val="nil"/>
              <w:right w:val="nil"/>
              <w:tl2br w:val="nil"/>
              <w:tr2bl w:val="nil"/>
            </w:tcBorders>
            <w:shd w:val="clear" w:color="auto" w:fill="auto"/>
            <w:noWrap/>
            <w:tcMar>
              <w:left w:w="0" w:type="dxa"/>
              <w:right w:w="0" w:type="dxa"/>
            </w:tcMar>
            <w:vAlign w:val="center"/>
          </w:tcPr>
          <w:p w14:paraId="5A3237C8" w14:textId="77777777" w:rsidR="00D53680" w:rsidRDefault="00D53680">
            <w:pPr>
              <w:keepNext/>
              <w:rPr>
                <w:color w:val="000000"/>
              </w:rPr>
            </w:pPr>
          </w:p>
        </w:tc>
      </w:tr>
      <w:tr w:rsidR="00D53680" w14:paraId="6F3308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675" w:type="dxa"/>
            <w:gridSpan w:val="4"/>
            <w:tcBorders>
              <w:top w:val="nil"/>
              <w:left w:val="nil"/>
              <w:bottom w:val="nil"/>
              <w:right w:val="nil"/>
              <w:tl2br w:val="nil"/>
              <w:tr2bl w:val="nil"/>
            </w:tcBorders>
            <w:shd w:val="clear" w:color="auto" w:fill="auto"/>
            <w:noWrap/>
            <w:tcMar>
              <w:left w:w="0" w:type="dxa"/>
              <w:right w:w="0" w:type="dxa"/>
            </w:tcMar>
            <w:vAlign w:val="center"/>
          </w:tcPr>
          <w:p w14:paraId="43ED7B45" w14:textId="77777777" w:rsidR="00D53680" w:rsidRDefault="00932B0D">
            <w:pPr>
              <w:keepNext/>
              <w:rPr>
                <w:color w:val="000000"/>
              </w:rPr>
            </w:pPr>
            <w:r>
              <w:rPr>
                <w:color w:val="000000"/>
              </w:rPr>
              <w:t>Investments, at fair value (Note 4):</w:t>
            </w:r>
          </w:p>
        </w:tc>
        <w:tc>
          <w:tcPr>
            <w:tcW w:w="1650" w:type="dxa"/>
            <w:gridSpan w:val="2"/>
            <w:tcBorders>
              <w:top w:val="nil"/>
              <w:left w:val="nil"/>
              <w:bottom w:val="nil"/>
              <w:right w:val="nil"/>
              <w:tl2br w:val="nil"/>
              <w:tr2bl w:val="nil"/>
            </w:tcBorders>
            <w:shd w:val="clear" w:color="auto" w:fill="auto"/>
            <w:noWrap/>
            <w:tcMar>
              <w:left w:w="0" w:type="dxa"/>
              <w:right w:w="0" w:type="dxa"/>
            </w:tcMar>
            <w:vAlign w:val="center"/>
          </w:tcPr>
          <w:p w14:paraId="089EF0B1" w14:textId="77777777" w:rsidR="00D53680" w:rsidRDefault="00D53680">
            <w:pPr>
              <w:keepNex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54847BFC" w14:textId="77777777" w:rsidR="00D53680" w:rsidRDefault="00D53680">
            <w:pPr>
              <w:keepNext/>
              <w:rPr>
                <w:color w:val="000000"/>
              </w:rPr>
            </w:pPr>
          </w:p>
        </w:tc>
        <w:tc>
          <w:tcPr>
            <w:tcW w:w="1650" w:type="dxa"/>
            <w:gridSpan w:val="2"/>
            <w:tcBorders>
              <w:top w:val="nil"/>
              <w:left w:val="nil"/>
              <w:bottom w:val="nil"/>
              <w:right w:val="nil"/>
              <w:tl2br w:val="nil"/>
              <w:tr2bl w:val="nil"/>
            </w:tcBorders>
            <w:shd w:val="clear" w:color="auto" w:fill="auto"/>
            <w:noWrap/>
            <w:tcMar>
              <w:left w:w="0" w:type="dxa"/>
              <w:right w:w="0" w:type="dxa"/>
            </w:tcMar>
            <w:vAlign w:val="center"/>
          </w:tcPr>
          <w:p w14:paraId="79954989" w14:textId="77777777" w:rsidR="00D53680" w:rsidRDefault="00D53680">
            <w:pPr>
              <w:keepNext/>
              <w:rPr>
                <w:color w:val="000000"/>
              </w:rPr>
            </w:pPr>
          </w:p>
        </w:tc>
      </w:tr>
      <w:tr w:rsidR="00D53680" w14:paraId="07E2CE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225" w:type="dxa"/>
            <w:tcBorders>
              <w:top w:val="nil"/>
              <w:left w:val="nil"/>
              <w:bottom w:val="nil"/>
              <w:right w:val="nil"/>
              <w:tl2br w:val="nil"/>
              <w:tr2bl w:val="nil"/>
            </w:tcBorders>
            <w:shd w:val="clear" w:color="auto" w:fill="auto"/>
            <w:noWrap/>
            <w:tcMar>
              <w:left w:w="0" w:type="dxa"/>
              <w:right w:w="0" w:type="dxa"/>
            </w:tcMar>
            <w:vAlign w:val="center"/>
          </w:tcPr>
          <w:p w14:paraId="13DBE5C3" w14:textId="77777777" w:rsidR="00D53680" w:rsidRDefault="00D53680">
            <w:pPr>
              <w:keepNext/>
              <w:rPr>
                <w:color w:val="000000"/>
              </w:rPr>
            </w:pPr>
          </w:p>
        </w:tc>
        <w:tc>
          <w:tcPr>
            <w:tcW w:w="6450" w:type="dxa"/>
            <w:gridSpan w:val="3"/>
            <w:tcBorders>
              <w:top w:val="nil"/>
              <w:left w:val="nil"/>
              <w:bottom w:val="nil"/>
              <w:right w:val="nil"/>
              <w:tl2br w:val="nil"/>
              <w:tr2bl w:val="nil"/>
            </w:tcBorders>
            <w:shd w:val="clear" w:color="auto" w:fill="auto"/>
            <w:noWrap/>
            <w:tcMar>
              <w:left w:w="0" w:type="dxa"/>
              <w:right w:w="0" w:type="dxa"/>
            </w:tcMar>
            <w:vAlign w:val="bottom"/>
          </w:tcPr>
          <w:p w14:paraId="760A29E7" w14:textId="77777777" w:rsidR="00D53680" w:rsidRDefault="00932B0D">
            <w:pPr>
              <w:keepNext/>
              <w:rPr>
                <w:color w:val="000000"/>
              </w:rPr>
            </w:pPr>
            <w:r>
              <w:rPr>
                <w:color w:val="000000"/>
              </w:rPr>
              <w:t>Money market account</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7EF6685E" w14:textId="77777777" w:rsidR="00D53680" w:rsidRDefault="00932B0D">
            <w:pPr>
              <w:keepNext/>
              <w:jc w:val="right"/>
              <w:rPr>
                <w:color w:val="000000"/>
              </w:rPr>
            </w:pPr>
            <w:r>
              <w:rPr>
                <w:color w:val="000000"/>
              </w:rPr>
              <w:t>$</w:t>
            </w:r>
          </w:p>
        </w:tc>
        <w:tc>
          <w:tcPr>
            <w:tcW w:w="1425" w:type="dxa"/>
            <w:tcBorders>
              <w:top w:val="nil"/>
              <w:left w:val="nil"/>
              <w:bottom w:val="nil"/>
              <w:right w:val="nil"/>
              <w:tl2br w:val="nil"/>
              <w:tr2bl w:val="nil"/>
            </w:tcBorders>
            <w:shd w:val="clear" w:color="auto" w:fill="auto"/>
            <w:noWrap/>
            <w:tcMar>
              <w:left w:w="0" w:type="dxa"/>
              <w:right w:w="60" w:type="dxa"/>
            </w:tcMar>
            <w:vAlign w:val="center"/>
          </w:tcPr>
          <w:p w14:paraId="4E0EDC41" w14:textId="77777777" w:rsidR="00D53680" w:rsidRDefault="00932B0D">
            <w:pPr>
              <w:keepNext/>
              <w:jc w:val="right"/>
              <w:rPr>
                <w:color w:val="000000"/>
              </w:rPr>
            </w:pPr>
            <w:r>
              <w:rPr>
                <w:color w:val="000000"/>
              </w:rPr>
              <w:t>184,027</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2B247811" w14:textId="77777777" w:rsidR="00D53680" w:rsidRDefault="00D53680">
            <w:pPr>
              <w:keepNex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311EDE79" w14:textId="77777777" w:rsidR="00D53680" w:rsidRDefault="00932B0D">
            <w:pPr>
              <w:keepNext/>
              <w:jc w:val="right"/>
              <w:rPr>
                <w:color w:val="000000"/>
              </w:rPr>
            </w:pPr>
            <w:r>
              <w:rPr>
                <w:color w:val="000000"/>
              </w:rPr>
              <w:t>$</w:t>
            </w:r>
          </w:p>
        </w:tc>
        <w:tc>
          <w:tcPr>
            <w:tcW w:w="1425" w:type="dxa"/>
            <w:tcBorders>
              <w:top w:val="nil"/>
              <w:left w:val="nil"/>
              <w:bottom w:val="nil"/>
              <w:right w:val="nil"/>
              <w:tl2br w:val="nil"/>
              <w:tr2bl w:val="nil"/>
            </w:tcBorders>
            <w:shd w:val="clear" w:color="auto" w:fill="auto"/>
            <w:noWrap/>
            <w:tcMar>
              <w:left w:w="0" w:type="dxa"/>
              <w:right w:w="60" w:type="dxa"/>
            </w:tcMar>
            <w:vAlign w:val="center"/>
          </w:tcPr>
          <w:p w14:paraId="08498793" w14:textId="77777777" w:rsidR="00D53680" w:rsidRDefault="00932B0D">
            <w:pPr>
              <w:keepNext/>
              <w:jc w:val="right"/>
              <w:rPr>
                <w:color w:val="000000"/>
              </w:rPr>
            </w:pPr>
            <w:r>
              <w:rPr>
                <w:color w:val="000000"/>
              </w:rPr>
              <w:t>124,329</w:t>
            </w:r>
          </w:p>
        </w:tc>
      </w:tr>
      <w:tr w:rsidR="00D53680" w14:paraId="2B06BE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225" w:type="dxa"/>
            <w:tcBorders>
              <w:top w:val="nil"/>
              <w:left w:val="nil"/>
              <w:bottom w:val="nil"/>
              <w:right w:val="nil"/>
              <w:tl2br w:val="nil"/>
              <w:tr2bl w:val="nil"/>
            </w:tcBorders>
            <w:shd w:val="clear" w:color="auto" w:fill="auto"/>
            <w:noWrap/>
            <w:tcMar>
              <w:left w:w="0" w:type="dxa"/>
              <w:right w:w="0" w:type="dxa"/>
            </w:tcMar>
            <w:vAlign w:val="center"/>
          </w:tcPr>
          <w:p w14:paraId="23076C51" w14:textId="77777777" w:rsidR="00D53680" w:rsidRDefault="00D53680">
            <w:pPr>
              <w:keepNext/>
              <w:rPr>
                <w:color w:val="000000"/>
              </w:rPr>
            </w:pPr>
          </w:p>
        </w:tc>
        <w:tc>
          <w:tcPr>
            <w:tcW w:w="6450" w:type="dxa"/>
            <w:gridSpan w:val="3"/>
            <w:tcBorders>
              <w:top w:val="nil"/>
              <w:left w:val="nil"/>
              <w:bottom w:val="nil"/>
              <w:right w:val="nil"/>
              <w:tl2br w:val="nil"/>
              <w:tr2bl w:val="nil"/>
            </w:tcBorders>
            <w:shd w:val="clear" w:color="auto" w:fill="auto"/>
            <w:noWrap/>
            <w:tcMar>
              <w:left w:w="0" w:type="dxa"/>
              <w:right w:w="0" w:type="dxa"/>
            </w:tcMar>
            <w:vAlign w:val="bottom"/>
          </w:tcPr>
          <w:p w14:paraId="6ED31D9D" w14:textId="77777777" w:rsidR="00D53680" w:rsidRDefault="00932B0D">
            <w:pPr>
              <w:keepNext/>
              <w:rPr>
                <w:color w:val="000000"/>
              </w:rPr>
            </w:pPr>
            <w:r>
              <w:rPr>
                <w:color w:val="000000"/>
              </w:rPr>
              <w:t>Mutual funds</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34240719" w14:textId="77777777" w:rsidR="00D53680" w:rsidRDefault="00D53680">
            <w:pPr>
              <w:keepNext/>
              <w:jc w:val="right"/>
              <w:rPr>
                <w:color w:val="000000"/>
              </w:rPr>
            </w:pPr>
          </w:p>
        </w:tc>
        <w:tc>
          <w:tcPr>
            <w:tcW w:w="1425" w:type="dxa"/>
            <w:tcBorders>
              <w:top w:val="nil"/>
              <w:left w:val="nil"/>
              <w:bottom w:val="nil"/>
              <w:right w:val="nil"/>
              <w:tl2br w:val="nil"/>
              <w:tr2bl w:val="nil"/>
            </w:tcBorders>
            <w:shd w:val="clear" w:color="auto" w:fill="auto"/>
            <w:noWrap/>
            <w:tcMar>
              <w:left w:w="0" w:type="dxa"/>
              <w:right w:w="60" w:type="dxa"/>
            </w:tcMar>
            <w:vAlign w:val="center"/>
          </w:tcPr>
          <w:p w14:paraId="653115AF" w14:textId="77777777" w:rsidR="00D53680" w:rsidRDefault="00932B0D">
            <w:pPr>
              <w:keepNext/>
              <w:jc w:val="right"/>
              <w:rPr>
                <w:color w:val="000000"/>
              </w:rPr>
            </w:pPr>
            <w:r>
              <w:rPr>
                <w:color w:val="000000"/>
              </w:rPr>
              <w:t>647,386,525</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2719BEFB" w14:textId="77777777" w:rsidR="00D53680" w:rsidRDefault="00D53680">
            <w:pPr>
              <w:keepNex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21C065F2" w14:textId="77777777" w:rsidR="00D53680" w:rsidRDefault="00D53680">
            <w:pPr>
              <w:keepNext/>
              <w:jc w:val="right"/>
              <w:rPr>
                <w:color w:val="000000"/>
              </w:rPr>
            </w:pPr>
          </w:p>
        </w:tc>
        <w:tc>
          <w:tcPr>
            <w:tcW w:w="1425" w:type="dxa"/>
            <w:tcBorders>
              <w:top w:val="nil"/>
              <w:left w:val="nil"/>
              <w:bottom w:val="nil"/>
              <w:right w:val="nil"/>
              <w:tl2br w:val="nil"/>
              <w:tr2bl w:val="nil"/>
            </w:tcBorders>
            <w:shd w:val="clear" w:color="auto" w:fill="auto"/>
            <w:noWrap/>
            <w:tcMar>
              <w:left w:w="0" w:type="dxa"/>
              <w:right w:w="60" w:type="dxa"/>
            </w:tcMar>
            <w:vAlign w:val="center"/>
          </w:tcPr>
          <w:p w14:paraId="6D13C8AE" w14:textId="77777777" w:rsidR="00D53680" w:rsidRDefault="00932B0D">
            <w:pPr>
              <w:keepNext/>
              <w:jc w:val="right"/>
              <w:rPr>
                <w:color w:val="000000"/>
              </w:rPr>
            </w:pPr>
            <w:r>
              <w:rPr>
                <w:color w:val="000000"/>
              </w:rPr>
              <w:t>839,977,468</w:t>
            </w:r>
          </w:p>
        </w:tc>
      </w:tr>
      <w:tr w:rsidR="00D53680" w14:paraId="121BDB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225" w:type="dxa"/>
            <w:tcBorders>
              <w:top w:val="nil"/>
              <w:left w:val="nil"/>
              <w:bottom w:val="nil"/>
              <w:right w:val="nil"/>
              <w:tl2br w:val="nil"/>
              <w:tr2bl w:val="nil"/>
            </w:tcBorders>
            <w:shd w:val="clear" w:color="auto" w:fill="auto"/>
            <w:noWrap/>
            <w:tcMar>
              <w:left w:w="0" w:type="dxa"/>
              <w:right w:w="0" w:type="dxa"/>
            </w:tcMar>
            <w:vAlign w:val="center"/>
          </w:tcPr>
          <w:p w14:paraId="3CBDDE57" w14:textId="77777777" w:rsidR="00D53680" w:rsidRDefault="00D53680">
            <w:pPr>
              <w:keepNext/>
              <w:rPr>
                <w:color w:val="000000"/>
              </w:rPr>
            </w:pPr>
          </w:p>
        </w:tc>
        <w:tc>
          <w:tcPr>
            <w:tcW w:w="6450" w:type="dxa"/>
            <w:gridSpan w:val="3"/>
            <w:tcBorders>
              <w:top w:val="nil"/>
              <w:left w:val="nil"/>
              <w:bottom w:val="nil"/>
              <w:right w:val="nil"/>
              <w:tl2br w:val="nil"/>
              <w:tr2bl w:val="nil"/>
            </w:tcBorders>
            <w:shd w:val="clear" w:color="auto" w:fill="auto"/>
            <w:noWrap/>
            <w:tcMar>
              <w:left w:w="0" w:type="dxa"/>
              <w:right w:w="0" w:type="dxa"/>
            </w:tcMar>
            <w:vAlign w:val="bottom"/>
          </w:tcPr>
          <w:p w14:paraId="5B078CD1" w14:textId="77777777" w:rsidR="00D53680" w:rsidRDefault="00932B0D">
            <w:pPr>
              <w:keepNext/>
              <w:rPr>
                <w:color w:val="000000"/>
              </w:rPr>
            </w:pPr>
            <w:r>
              <w:rPr>
                <w:color w:val="000000"/>
              </w:rPr>
              <w:t>Common collective trust funds</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4BB20644" w14:textId="77777777" w:rsidR="00D53680" w:rsidRDefault="00D53680">
            <w:pPr>
              <w:keepNext/>
              <w:jc w:val="right"/>
              <w:rPr>
                <w:color w:val="000000"/>
              </w:rPr>
            </w:pPr>
          </w:p>
        </w:tc>
        <w:tc>
          <w:tcPr>
            <w:tcW w:w="1425" w:type="dxa"/>
            <w:tcBorders>
              <w:top w:val="nil"/>
              <w:left w:val="nil"/>
              <w:bottom w:val="nil"/>
              <w:right w:val="nil"/>
              <w:tl2br w:val="nil"/>
              <w:tr2bl w:val="nil"/>
            </w:tcBorders>
            <w:shd w:val="clear" w:color="auto" w:fill="auto"/>
            <w:noWrap/>
            <w:tcMar>
              <w:left w:w="0" w:type="dxa"/>
              <w:right w:w="60" w:type="dxa"/>
            </w:tcMar>
            <w:vAlign w:val="center"/>
          </w:tcPr>
          <w:p w14:paraId="07A73E77" w14:textId="77777777" w:rsidR="00D53680" w:rsidRDefault="00932B0D">
            <w:pPr>
              <w:keepNext/>
              <w:jc w:val="right"/>
              <w:rPr>
                <w:color w:val="000000"/>
              </w:rPr>
            </w:pPr>
            <w:r>
              <w:rPr>
                <w:color w:val="000000"/>
              </w:rPr>
              <w:t>494,956,061</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361413F4" w14:textId="77777777" w:rsidR="00D53680" w:rsidRDefault="00D53680">
            <w:pPr>
              <w:keepNex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3B4E3E60" w14:textId="77777777" w:rsidR="00D53680" w:rsidRDefault="00D53680">
            <w:pPr>
              <w:keepNext/>
              <w:jc w:val="right"/>
              <w:rPr>
                <w:color w:val="000000"/>
              </w:rPr>
            </w:pPr>
          </w:p>
        </w:tc>
        <w:tc>
          <w:tcPr>
            <w:tcW w:w="1425" w:type="dxa"/>
            <w:tcBorders>
              <w:top w:val="nil"/>
              <w:left w:val="nil"/>
              <w:bottom w:val="nil"/>
              <w:right w:val="nil"/>
              <w:tl2br w:val="nil"/>
              <w:tr2bl w:val="nil"/>
            </w:tcBorders>
            <w:shd w:val="clear" w:color="auto" w:fill="auto"/>
            <w:noWrap/>
            <w:tcMar>
              <w:left w:w="0" w:type="dxa"/>
              <w:right w:w="60" w:type="dxa"/>
            </w:tcMar>
            <w:vAlign w:val="center"/>
          </w:tcPr>
          <w:p w14:paraId="43BBAE55" w14:textId="77777777" w:rsidR="00D53680" w:rsidRDefault="00932B0D">
            <w:pPr>
              <w:keepNext/>
              <w:jc w:val="right"/>
              <w:rPr>
                <w:color w:val="000000"/>
              </w:rPr>
            </w:pPr>
            <w:r>
              <w:rPr>
                <w:color w:val="000000"/>
              </w:rPr>
              <w:t>583,352,539</w:t>
            </w:r>
          </w:p>
        </w:tc>
      </w:tr>
      <w:tr w:rsidR="00D53680" w14:paraId="48FCCE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225" w:type="dxa"/>
            <w:tcBorders>
              <w:top w:val="nil"/>
              <w:left w:val="nil"/>
              <w:bottom w:val="nil"/>
              <w:right w:val="nil"/>
              <w:tl2br w:val="nil"/>
              <w:tr2bl w:val="nil"/>
            </w:tcBorders>
            <w:shd w:val="clear" w:color="auto" w:fill="auto"/>
            <w:noWrap/>
            <w:tcMar>
              <w:left w:w="0" w:type="dxa"/>
              <w:right w:w="0" w:type="dxa"/>
            </w:tcMar>
            <w:vAlign w:val="center"/>
          </w:tcPr>
          <w:p w14:paraId="51BA074C" w14:textId="77777777" w:rsidR="00D53680" w:rsidRDefault="00D53680">
            <w:pPr>
              <w:keepNext/>
              <w:rPr>
                <w:color w:val="000000"/>
              </w:rPr>
            </w:pPr>
          </w:p>
        </w:tc>
        <w:tc>
          <w:tcPr>
            <w:tcW w:w="6450" w:type="dxa"/>
            <w:gridSpan w:val="3"/>
            <w:tcBorders>
              <w:top w:val="nil"/>
              <w:left w:val="nil"/>
              <w:bottom w:val="nil"/>
              <w:right w:val="nil"/>
              <w:tl2br w:val="nil"/>
              <w:tr2bl w:val="nil"/>
            </w:tcBorders>
            <w:shd w:val="clear" w:color="auto" w:fill="auto"/>
            <w:noWrap/>
            <w:tcMar>
              <w:left w:w="0" w:type="dxa"/>
              <w:right w:w="0" w:type="dxa"/>
            </w:tcMar>
            <w:vAlign w:val="bottom"/>
          </w:tcPr>
          <w:p w14:paraId="68B6CA05" w14:textId="77777777" w:rsidR="00D53680" w:rsidRDefault="00932B0D">
            <w:pPr>
              <w:keepNext/>
              <w:rPr>
                <w:color w:val="000000"/>
              </w:rPr>
            </w:pPr>
            <w:r>
              <w:rPr>
                <w:color w:val="000000"/>
              </w:rPr>
              <w:t>Common stock</w:t>
            </w:r>
          </w:p>
        </w:tc>
        <w:tc>
          <w:tcPr>
            <w:tcW w:w="225"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477112BC" w14:textId="77777777" w:rsidR="00D53680" w:rsidRDefault="00D53680">
            <w:pPr>
              <w:keepNext/>
              <w:jc w:val="right"/>
              <w:rPr>
                <w:color w:val="000000"/>
              </w:rPr>
            </w:pPr>
          </w:p>
        </w:tc>
        <w:tc>
          <w:tcPr>
            <w:tcW w:w="1425" w:type="dxa"/>
            <w:tcBorders>
              <w:top w:val="nil"/>
              <w:left w:val="nil"/>
              <w:bottom w:val="single" w:sz="12" w:space="0" w:color="000000"/>
              <w:right w:val="nil"/>
              <w:tl2br w:val="nil"/>
              <w:tr2bl w:val="nil"/>
            </w:tcBorders>
            <w:shd w:val="clear" w:color="auto" w:fill="auto"/>
            <w:noWrap/>
            <w:tcMar>
              <w:left w:w="0" w:type="dxa"/>
              <w:right w:w="60" w:type="dxa"/>
            </w:tcMar>
            <w:vAlign w:val="center"/>
          </w:tcPr>
          <w:p w14:paraId="57E885DF" w14:textId="77777777" w:rsidR="00D53680" w:rsidRDefault="00932B0D">
            <w:pPr>
              <w:keepNext/>
              <w:jc w:val="right"/>
              <w:rPr>
                <w:color w:val="000000"/>
              </w:rPr>
            </w:pPr>
            <w:r>
              <w:rPr>
                <w:color w:val="000000"/>
              </w:rPr>
              <w:t>54,226,139</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0E64921C" w14:textId="77777777" w:rsidR="00D53680" w:rsidRDefault="00D53680">
            <w:pPr>
              <w:keepNext/>
              <w:rPr>
                <w:color w:val="000000"/>
              </w:rPr>
            </w:pPr>
          </w:p>
        </w:tc>
        <w:tc>
          <w:tcPr>
            <w:tcW w:w="225"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4345E455" w14:textId="77777777" w:rsidR="00D53680" w:rsidRDefault="00D53680">
            <w:pPr>
              <w:keepNext/>
              <w:jc w:val="right"/>
              <w:rPr>
                <w:color w:val="000000"/>
              </w:rPr>
            </w:pPr>
          </w:p>
        </w:tc>
        <w:tc>
          <w:tcPr>
            <w:tcW w:w="1425" w:type="dxa"/>
            <w:tcBorders>
              <w:top w:val="nil"/>
              <w:left w:val="nil"/>
              <w:bottom w:val="single" w:sz="12" w:space="0" w:color="000000"/>
              <w:right w:val="nil"/>
              <w:tl2br w:val="nil"/>
              <w:tr2bl w:val="nil"/>
            </w:tcBorders>
            <w:shd w:val="clear" w:color="auto" w:fill="auto"/>
            <w:noWrap/>
            <w:tcMar>
              <w:left w:w="0" w:type="dxa"/>
              <w:right w:w="60" w:type="dxa"/>
            </w:tcMar>
            <w:vAlign w:val="center"/>
          </w:tcPr>
          <w:p w14:paraId="6B557881" w14:textId="77777777" w:rsidR="00D53680" w:rsidRDefault="00932B0D">
            <w:pPr>
              <w:keepNext/>
              <w:jc w:val="right"/>
              <w:rPr>
                <w:color w:val="000000"/>
              </w:rPr>
            </w:pPr>
            <w:r>
              <w:rPr>
                <w:color w:val="000000"/>
              </w:rPr>
              <w:t>56,635,820</w:t>
            </w:r>
          </w:p>
        </w:tc>
      </w:tr>
      <w:tr w:rsidR="00D53680" w14:paraId="39DA7D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225" w:type="dxa"/>
            <w:tcBorders>
              <w:top w:val="nil"/>
              <w:left w:val="nil"/>
              <w:bottom w:val="nil"/>
              <w:right w:val="nil"/>
              <w:tl2br w:val="nil"/>
              <w:tr2bl w:val="nil"/>
            </w:tcBorders>
            <w:shd w:val="clear" w:color="auto" w:fill="auto"/>
            <w:noWrap/>
            <w:tcMar>
              <w:left w:w="0" w:type="dxa"/>
              <w:right w:w="0" w:type="dxa"/>
            </w:tcMar>
            <w:vAlign w:val="center"/>
          </w:tcPr>
          <w:p w14:paraId="25934B60" w14:textId="77777777" w:rsidR="00D53680" w:rsidRDefault="00D53680">
            <w:pPr>
              <w:keepNext/>
              <w:rPr>
                <w:b/>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1EBF763F" w14:textId="77777777" w:rsidR="00D53680" w:rsidRDefault="00D53680">
            <w:pPr>
              <w:keepNext/>
              <w:rPr>
                <w:b/>
                <w:color w:val="000000"/>
              </w:rPr>
            </w:pPr>
          </w:p>
        </w:tc>
        <w:tc>
          <w:tcPr>
            <w:tcW w:w="6225" w:type="dxa"/>
            <w:gridSpan w:val="2"/>
            <w:tcBorders>
              <w:top w:val="nil"/>
              <w:left w:val="nil"/>
              <w:bottom w:val="nil"/>
              <w:right w:val="nil"/>
              <w:tl2br w:val="nil"/>
              <w:tr2bl w:val="nil"/>
            </w:tcBorders>
            <w:shd w:val="clear" w:color="auto" w:fill="auto"/>
            <w:noWrap/>
            <w:tcMar>
              <w:left w:w="0" w:type="dxa"/>
              <w:right w:w="0" w:type="dxa"/>
            </w:tcMar>
            <w:vAlign w:val="center"/>
          </w:tcPr>
          <w:p w14:paraId="32281698" w14:textId="77777777" w:rsidR="00D53680" w:rsidRDefault="00932B0D">
            <w:pPr>
              <w:keepNext/>
              <w:rPr>
                <w:b/>
                <w:color w:val="000000"/>
              </w:rPr>
            </w:pPr>
            <w:r>
              <w:rPr>
                <w:b/>
                <w:color w:val="000000"/>
              </w:rPr>
              <w:t>Total investments</w:t>
            </w:r>
          </w:p>
        </w:tc>
        <w:tc>
          <w:tcPr>
            <w:tcW w:w="225"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46F7988A" w14:textId="77777777" w:rsidR="00D53680" w:rsidRDefault="00D53680">
            <w:pPr>
              <w:keepNext/>
              <w:jc w:val="right"/>
              <w:rPr>
                <w:color w:val="000000"/>
              </w:rPr>
            </w:pPr>
          </w:p>
        </w:tc>
        <w:tc>
          <w:tcPr>
            <w:tcW w:w="1425" w:type="dxa"/>
            <w:tcBorders>
              <w:top w:val="single" w:sz="12" w:space="0" w:color="000000"/>
              <w:left w:val="nil"/>
              <w:bottom w:val="nil"/>
              <w:right w:val="nil"/>
              <w:tl2br w:val="nil"/>
              <w:tr2bl w:val="nil"/>
            </w:tcBorders>
            <w:shd w:val="clear" w:color="auto" w:fill="auto"/>
            <w:noWrap/>
            <w:tcMar>
              <w:left w:w="0" w:type="dxa"/>
              <w:right w:w="60" w:type="dxa"/>
            </w:tcMar>
            <w:vAlign w:val="center"/>
          </w:tcPr>
          <w:p w14:paraId="23A3BF60" w14:textId="77777777" w:rsidR="00D53680" w:rsidRDefault="00932B0D">
            <w:pPr>
              <w:keepNext/>
              <w:jc w:val="right"/>
              <w:rPr>
                <w:color w:val="000000"/>
              </w:rPr>
            </w:pPr>
            <w:r>
              <w:rPr>
                <w:color w:val="000000"/>
              </w:rPr>
              <w:t>1,196,752,752</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5BF18629" w14:textId="77777777" w:rsidR="00D53680" w:rsidRDefault="00D53680">
            <w:pPr>
              <w:keepNext/>
              <w:rPr>
                <w:color w:val="000000"/>
              </w:rPr>
            </w:pPr>
          </w:p>
        </w:tc>
        <w:tc>
          <w:tcPr>
            <w:tcW w:w="225"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5BB4CD40" w14:textId="77777777" w:rsidR="00D53680" w:rsidRDefault="00D53680">
            <w:pPr>
              <w:keepNext/>
              <w:jc w:val="right"/>
              <w:rPr>
                <w:color w:val="000000"/>
              </w:rPr>
            </w:pPr>
          </w:p>
        </w:tc>
        <w:tc>
          <w:tcPr>
            <w:tcW w:w="1425" w:type="dxa"/>
            <w:tcBorders>
              <w:top w:val="single" w:sz="12" w:space="0" w:color="000000"/>
              <w:left w:val="nil"/>
              <w:bottom w:val="nil"/>
              <w:right w:val="nil"/>
              <w:tl2br w:val="nil"/>
              <w:tr2bl w:val="nil"/>
            </w:tcBorders>
            <w:shd w:val="clear" w:color="auto" w:fill="auto"/>
            <w:noWrap/>
            <w:tcMar>
              <w:left w:w="0" w:type="dxa"/>
              <w:right w:w="60" w:type="dxa"/>
            </w:tcMar>
            <w:vAlign w:val="center"/>
          </w:tcPr>
          <w:p w14:paraId="423301D7" w14:textId="77777777" w:rsidR="00D53680" w:rsidRDefault="00932B0D">
            <w:pPr>
              <w:keepNext/>
              <w:jc w:val="right"/>
              <w:rPr>
                <w:color w:val="000000"/>
              </w:rPr>
            </w:pPr>
            <w:r>
              <w:rPr>
                <w:color w:val="000000"/>
              </w:rPr>
              <w:t>1,480,090,156</w:t>
            </w:r>
          </w:p>
        </w:tc>
      </w:tr>
      <w:tr w:rsidR="00D53680" w14:paraId="1A0BEF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675" w:type="dxa"/>
            <w:gridSpan w:val="4"/>
            <w:tcBorders>
              <w:top w:val="nil"/>
              <w:left w:val="nil"/>
              <w:bottom w:val="nil"/>
              <w:right w:val="nil"/>
              <w:tl2br w:val="nil"/>
              <w:tr2bl w:val="nil"/>
            </w:tcBorders>
            <w:shd w:val="clear" w:color="auto" w:fill="auto"/>
            <w:noWrap/>
            <w:tcMar>
              <w:left w:w="0" w:type="dxa"/>
              <w:right w:w="0" w:type="dxa"/>
            </w:tcMar>
            <w:vAlign w:val="center"/>
          </w:tcPr>
          <w:p w14:paraId="0DFB7347" w14:textId="77777777" w:rsidR="00D53680" w:rsidRDefault="00932B0D">
            <w:pPr>
              <w:keepNext/>
              <w:rPr>
                <w:color w:val="000000"/>
              </w:rPr>
            </w:pPr>
            <w:r>
              <w:rPr>
                <w:color w:val="000000"/>
              </w:rPr>
              <w:t>Receivables:</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02821655" w14:textId="77777777" w:rsidR="00D53680" w:rsidRDefault="00D53680">
            <w:pPr>
              <w:keepNext/>
              <w:jc w:val="right"/>
              <w:rPr>
                <w:color w:val="000000"/>
              </w:rPr>
            </w:pPr>
          </w:p>
        </w:tc>
        <w:tc>
          <w:tcPr>
            <w:tcW w:w="1425" w:type="dxa"/>
            <w:tcBorders>
              <w:top w:val="nil"/>
              <w:left w:val="nil"/>
              <w:bottom w:val="nil"/>
              <w:right w:val="nil"/>
              <w:tl2br w:val="nil"/>
              <w:tr2bl w:val="nil"/>
            </w:tcBorders>
            <w:shd w:val="clear" w:color="auto" w:fill="auto"/>
            <w:noWrap/>
            <w:tcMar>
              <w:left w:w="0" w:type="dxa"/>
              <w:right w:w="0" w:type="dxa"/>
            </w:tcMar>
            <w:vAlign w:val="center"/>
          </w:tcPr>
          <w:p w14:paraId="539F5C72" w14:textId="77777777" w:rsidR="00D53680" w:rsidRDefault="00D53680">
            <w:pPr>
              <w:keepNext/>
              <w:jc w:val="righ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23AA69A5" w14:textId="77777777" w:rsidR="00D53680" w:rsidRDefault="00D53680">
            <w:pPr>
              <w:keepNex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5BA39C75" w14:textId="77777777" w:rsidR="00D53680" w:rsidRDefault="00D53680">
            <w:pPr>
              <w:keepNext/>
              <w:jc w:val="right"/>
              <w:rPr>
                <w:color w:val="000000"/>
              </w:rPr>
            </w:pPr>
          </w:p>
        </w:tc>
        <w:tc>
          <w:tcPr>
            <w:tcW w:w="1425" w:type="dxa"/>
            <w:tcBorders>
              <w:top w:val="nil"/>
              <w:left w:val="nil"/>
              <w:bottom w:val="nil"/>
              <w:right w:val="nil"/>
              <w:tl2br w:val="nil"/>
              <w:tr2bl w:val="nil"/>
            </w:tcBorders>
            <w:shd w:val="clear" w:color="auto" w:fill="auto"/>
            <w:noWrap/>
            <w:tcMar>
              <w:left w:w="0" w:type="dxa"/>
              <w:right w:w="0" w:type="dxa"/>
            </w:tcMar>
            <w:vAlign w:val="center"/>
          </w:tcPr>
          <w:p w14:paraId="2EB61337" w14:textId="77777777" w:rsidR="00D53680" w:rsidRDefault="00D53680">
            <w:pPr>
              <w:keepNext/>
              <w:jc w:val="right"/>
              <w:rPr>
                <w:color w:val="000000"/>
              </w:rPr>
            </w:pPr>
          </w:p>
        </w:tc>
      </w:tr>
      <w:tr w:rsidR="00D53680" w14:paraId="282160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225" w:type="dxa"/>
            <w:tcBorders>
              <w:top w:val="nil"/>
              <w:left w:val="nil"/>
              <w:bottom w:val="nil"/>
              <w:right w:val="nil"/>
              <w:tl2br w:val="nil"/>
              <w:tr2bl w:val="nil"/>
            </w:tcBorders>
            <w:shd w:val="clear" w:color="auto" w:fill="auto"/>
            <w:noWrap/>
            <w:tcMar>
              <w:left w:w="0" w:type="dxa"/>
              <w:right w:w="0" w:type="dxa"/>
            </w:tcMar>
            <w:vAlign w:val="center"/>
          </w:tcPr>
          <w:p w14:paraId="56E5AADC" w14:textId="77777777" w:rsidR="00D53680" w:rsidRDefault="00D53680">
            <w:pPr>
              <w:keepNext/>
              <w:rPr>
                <w:color w:val="000000"/>
              </w:rPr>
            </w:pPr>
          </w:p>
        </w:tc>
        <w:tc>
          <w:tcPr>
            <w:tcW w:w="6450" w:type="dxa"/>
            <w:gridSpan w:val="3"/>
            <w:tcBorders>
              <w:top w:val="nil"/>
              <w:left w:val="nil"/>
              <w:bottom w:val="nil"/>
              <w:right w:val="nil"/>
              <w:tl2br w:val="nil"/>
              <w:tr2bl w:val="nil"/>
            </w:tcBorders>
            <w:shd w:val="clear" w:color="auto" w:fill="auto"/>
            <w:noWrap/>
            <w:tcMar>
              <w:left w:w="0" w:type="dxa"/>
              <w:right w:w="0" w:type="dxa"/>
            </w:tcMar>
            <w:vAlign w:val="center"/>
          </w:tcPr>
          <w:p w14:paraId="43D8A080" w14:textId="77777777" w:rsidR="00D53680" w:rsidRDefault="00932B0D">
            <w:pPr>
              <w:keepNext/>
              <w:rPr>
                <w:color w:val="000000"/>
              </w:rPr>
            </w:pPr>
            <w:r>
              <w:rPr>
                <w:color w:val="000000"/>
              </w:rPr>
              <w:t>Notes receivable from participants</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68921B86" w14:textId="77777777" w:rsidR="00D53680" w:rsidRDefault="00D53680">
            <w:pPr>
              <w:keepNext/>
              <w:jc w:val="right"/>
              <w:rPr>
                <w:color w:val="000000"/>
              </w:rPr>
            </w:pPr>
          </w:p>
        </w:tc>
        <w:tc>
          <w:tcPr>
            <w:tcW w:w="1425" w:type="dxa"/>
            <w:tcBorders>
              <w:top w:val="nil"/>
              <w:left w:val="nil"/>
              <w:bottom w:val="nil"/>
              <w:right w:val="nil"/>
              <w:tl2br w:val="nil"/>
              <w:tr2bl w:val="nil"/>
            </w:tcBorders>
            <w:shd w:val="clear" w:color="auto" w:fill="auto"/>
            <w:noWrap/>
            <w:tcMar>
              <w:left w:w="0" w:type="dxa"/>
              <w:right w:w="60" w:type="dxa"/>
            </w:tcMar>
            <w:vAlign w:val="center"/>
          </w:tcPr>
          <w:p w14:paraId="4836D964" w14:textId="77777777" w:rsidR="00D53680" w:rsidRDefault="00932B0D">
            <w:pPr>
              <w:keepNext/>
              <w:jc w:val="right"/>
              <w:rPr>
                <w:color w:val="000000"/>
              </w:rPr>
            </w:pPr>
            <w:r>
              <w:rPr>
                <w:color w:val="000000"/>
              </w:rPr>
              <w:t>17,578,320</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7B3EB8E0" w14:textId="77777777" w:rsidR="00D53680" w:rsidRDefault="00D53680">
            <w:pPr>
              <w:keepNex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30476AA1" w14:textId="77777777" w:rsidR="00D53680" w:rsidRDefault="00D53680">
            <w:pPr>
              <w:keepNext/>
              <w:jc w:val="right"/>
              <w:rPr>
                <w:color w:val="000000"/>
              </w:rPr>
            </w:pPr>
          </w:p>
        </w:tc>
        <w:tc>
          <w:tcPr>
            <w:tcW w:w="1425" w:type="dxa"/>
            <w:tcBorders>
              <w:top w:val="nil"/>
              <w:left w:val="nil"/>
              <w:bottom w:val="nil"/>
              <w:right w:val="nil"/>
              <w:tl2br w:val="nil"/>
              <w:tr2bl w:val="nil"/>
            </w:tcBorders>
            <w:shd w:val="clear" w:color="auto" w:fill="auto"/>
            <w:noWrap/>
            <w:tcMar>
              <w:left w:w="0" w:type="dxa"/>
              <w:right w:w="60" w:type="dxa"/>
            </w:tcMar>
            <w:vAlign w:val="center"/>
          </w:tcPr>
          <w:p w14:paraId="3ED262B4" w14:textId="77777777" w:rsidR="00D53680" w:rsidRDefault="00932B0D">
            <w:pPr>
              <w:keepNext/>
              <w:jc w:val="right"/>
              <w:rPr>
                <w:color w:val="000000"/>
              </w:rPr>
            </w:pPr>
            <w:r>
              <w:rPr>
                <w:color w:val="000000"/>
              </w:rPr>
              <w:t>19,676,780</w:t>
            </w:r>
          </w:p>
        </w:tc>
      </w:tr>
      <w:tr w:rsidR="00D53680" w14:paraId="2C36CD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225" w:type="dxa"/>
            <w:tcBorders>
              <w:top w:val="nil"/>
              <w:left w:val="nil"/>
              <w:bottom w:val="nil"/>
              <w:right w:val="nil"/>
              <w:tl2br w:val="nil"/>
              <w:tr2bl w:val="nil"/>
            </w:tcBorders>
            <w:shd w:val="clear" w:color="auto" w:fill="auto"/>
            <w:noWrap/>
            <w:tcMar>
              <w:left w:w="0" w:type="dxa"/>
              <w:right w:w="0" w:type="dxa"/>
            </w:tcMar>
            <w:vAlign w:val="center"/>
          </w:tcPr>
          <w:p w14:paraId="237CB839" w14:textId="77777777" w:rsidR="00D53680" w:rsidRDefault="00D53680">
            <w:pPr>
              <w:keepNext/>
              <w:rPr>
                <w:color w:val="000000"/>
              </w:rPr>
            </w:pPr>
          </w:p>
        </w:tc>
        <w:tc>
          <w:tcPr>
            <w:tcW w:w="6450" w:type="dxa"/>
            <w:gridSpan w:val="3"/>
            <w:tcBorders>
              <w:top w:val="nil"/>
              <w:left w:val="nil"/>
              <w:bottom w:val="nil"/>
              <w:right w:val="nil"/>
              <w:tl2br w:val="nil"/>
              <w:tr2bl w:val="nil"/>
            </w:tcBorders>
            <w:shd w:val="clear" w:color="auto" w:fill="auto"/>
            <w:noWrap/>
            <w:tcMar>
              <w:left w:w="0" w:type="dxa"/>
              <w:right w:w="0" w:type="dxa"/>
            </w:tcMar>
            <w:vAlign w:val="center"/>
          </w:tcPr>
          <w:p w14:paraId="02B423E6" w14:textId="77777777" w:rsidR="00D53680" w:rsidRDefault="00932B0D">
            <w:pPr>
              <w:keepNext/>
              <w:rPr>
                <w:color w:val="000000"/>
              </w:rPr>
            </w:pPr>
            <w:r>
              <w:rPr>
                <w:color w:val="000000"/>
              </w:rPr>
              <w:t>Employer’s contribution (Note 1(b))</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53D1E314" w14:textId="77777777" w:rsidR="00D53680" w:rsidRDefault="00D53680">
            <w:pPr>
              <w:keepNext/>
              <w:jc w:val="right"/>
              <w:rPr>
                <w:color w:val="000000"/>
              </w:rPr>
            </w:pPr>
          </w:p>
        </w:tc>
        <w:tc>
          <w:tcPr>
            <w:tcW w:w="1425" w:type="dxa"/>
            <w:tcBorders>
              <w:top w:val="nil"/>
              <w:left w:val="nil"/>
              <w:bottom w:val="nil"/>
              <w:right w:val="nil"/>
              <w:tl2br w:val="nil"/>
              <w:tr2bl w:val="nil"/>
            </w:tcBorders>
            <w:shd w:val="clear" w:color="auto" w:fill="auto"/>
            <w:noWrap/>
            <w:tcMar>
              <w:left w:w="0" w:type="dxa"/>
              <w:right w:w="60" w:type="dxa"/>
            </w:tcMar>
            <w:vAlign w:val="center"/>
          </w:tcPr>
          <w:p w14:paraId="36015CC5" w14:textId="77777777" w:rsidR="00D53680" w:rsidRDefault="00932B0D">
            <w:pPr>
              <w:keepNext/>
              <w:jc w:val="right"/>
              <w:rPr>
                <w:color w:val="000000"/>
              </w:rPr>
            </w:pPr>
            <w:r>
              <w:rPr>
                <w:color w:val="000000"/>
              </w:rPr>
              <w:t>30,872,673</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6D50CEA0" w14:textId="77777777" w:rsidR="00D53680" w:rsidRDefault="00D53680">
            <w:pPr>
              <w:keepNex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5013C0E4" w14:textId="77777777" w:rsidR="00D53680" w:rsidRDefault="00D53680">
            <w:pPr>
              <w:keepNext/>
              <w:jc w:val="right"/>
              <w:rPr>
                <w:color w:val="000000"/>
              </w:rPr>
            </w:pPr>
          </w:p>
        </w:tc>
        <w:tc>
          <w:tcPr>
            <w:tcW w:w="1425" w:type="dxa"/>
            <w:tcBorders>
              <w:top w:val="nil"/>
              <w:left w:val="nil"/>
              <w:bottom w:val="nil"/>
              <w:right w:val="nil"/>
              <w:tl2br w:val="nil"/>
              <w:tr2bl w:val="nil"/>
            </w:tcBorders>
            <w:shd w:val="clear" w:color="auto" w:fill="auto"/>
            <w:noWrap/>
            <w:tcMar>
              <w:left w:w="0" w:type="dxa"/>
              <w:right w:w="60" w:type="dxa"/>
            </w:tcMar>
            <w:vAlign w:val="center"/>
          </w:tcPr>
          <w:p w14:paraId="20DBD2E8" w14:textId="77777777" w:rsidR="00D53680" w:rsidRDefault="00932B0D">
            <w:pPr>
              <w:keepNext/>
              <w:jc w:val="right"/>
              <w:rPr>
                <w:color w:val="000000"/>
              </w:rPr>
            </w:pPr>
            <w:r>
              <w:rPr>
                <w:color w:val="000000"/>
              </w:rPr>
              <w:t>29,180,068</w:t>
            </w:r>
          </w:p>
        </w:tc>
      </w:tr>
      <w:tr w:rsidR="00D53680" w14:paraId="5C158D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225" w:type="dxa"/>
            <w:tcBorders>
              <w:top w:val="nil"/>
              <w:left w:val="nil"/>
              <w:bottom w:val="nil"/>
              <w:right w:val="nil"/>
              <w:tl2br w:val="nil"/>
              <w:tr2bl w:val="nil"/>
            </w:tcBorders>
            <w:shd w:val="clear" w:color="auto" w:fill="auto"/>
            <w:noWrap/>
            <w:tcMar>
              <w:left w:w="0" w:type="dxa"/>
              <w:right w:w="0" w:type="dxa"/>
            </w:tcMar>
            <w:vAlign w:val="center"/>
          </w:tcPr>
          <w:p w14:paraId="4D6BCD5C" w14:textId="77777777" w:rsidR="00D53680" w:rsidRDefault="00D53680">
            <w:pPr>
              <w:keepNext/>
              <w:rPr>
                <w:color w:val="000000"/>
              </w:rPr>
            </w:pPr>
          </w:p>
        </w:tc>
        <w:tc>
          <w:tcPr>
            <w:tcW w:w="6450" w:type="dxa"/>
            <w:gridSpan w:val="3"/>
            <w:tcBorders>
              <w:top w:val="nil"/>
              <w:left w:val="nil"/>
              <w:bottom w:val="nil"/>
              <w:right w:val="nil"/>
              <w:tl2br w:val="nil"/>
              <w:tr2bl w:val="nil"/>
            </w:tcBorders>
            <w:shd w:val="clear" w:color="auto" w:fill="auto"/>
            <w:noWrap/>
            <w:tcMar>
              <w:left w:w="0" w:type="dxa"/>
              <w:right w:w="0" w:type="dxa"/>
            </w:tcMar>
            <w:vAlign w:val="center"/>
          </w:tcPr>
          <w:p w14:paraId="3BB23177" w14:textId="77777777" w:rsidR="00D53680" w:rsidRDefault="00932B0D">
            <w:pPr>
              <w:keepNext/>
              <w:rPr>
                <w:color w:val="000000"/>
              </w:rPr>
            </w:pPr>
            <w:r>
              <w:rPr>
                <w:color w:val="000000"/>
              </w:rPr>
              <w:t>Other</w:t>
            </w:r>
          </w:p>
        </w:tc>
        <w:tc>
          <w:tcPr>
            <w:tcW w:w="225"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3E20836A" w14:textId="77777777" w:rsidR="00D53680" w:rsidRDefault="00D53680">
            <w:pPr>
              <w:keepNext/>
              <w:jc w:val="right"/>
              <w:rPr>
                <w:color w:val="000000"/>
              </w:rPr>
            </w:pPr>
          </w:p>
        </w:tc>
        <w:tc>
          <w:tcPr>
            <w:tcW w:w="1425" w:type="dxa"/>
            <w:tcBorders>
              <w:top w:val="nil"/>
              <w:left w:val="nil"/>
              <w:bottom w:val="single" w:sz="12" w:space="0" w:color="000000"/>
              <w:right w:val="nil"/>
              <w:tl2br w:val="nil"/>
              <w:tr2bl w:val="nil"/>
            </w:tcBorders>
            <w:shd w:val="clear" w:color="auto" w:fill="auto"/>
            <w:noWrap/>
            <w:tcMar>
              <w:left w:w="0" w:type="dxa"/>
              <w:right w:w="60" w:type="dxa"/>
            </w:tcMar>
            <w:vAlign w:val="center"/>
          </w:tcPr>
          <w:p w14:paraId="005E438B" w14:textId="77777777" w:rsidR="00D53680" w:rsidRDefault="00932B0D">
            <w:pPr>
              <w:keepNext/>
              <w:jc w:val="right"/>
              <w:rPr>
                <w:color w:val="000000"/>
              </w:rPr>
            </w:pPr>
            <w:r>
              <w:rPr>
                <w:color w:val="000000"/>
              </w:rPr>
              <w:t>5,638</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3B51CA4B" w14:textId="77777777" w:rsidR="00D53680" w:rsidRDefault="00D53680">
            <w:pPr>
              <w:keepNext/>
              <w:rPr>
                <w:color w:val="000000"/>
              </w:rPr>
            </w:pPr>
          </w:p>
        </w:tc>
        <w:tc>
          <w:tcPr>
            <w:tcW w:w="225"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4BCA6BD3" w14:textId="77777777" w:rsidR="00D53680" w:rsidRDefault="00D53680">
            <w:pPr>
              <w:keepNext/>
              <w:jc w:val="right"/>
              <w:rPr>
                <w:color w:val="000000"/>
              </w:rPr>
            </w:pPr>
          </w:p>
        </w:tc>
        <w:tc>
          <w:tcPr>
            <w:tcW w:w="1425" w:type="dxa"/>
            <w:tcBorders>
              <w:top w:val="nil"/>
              <w:left w:val="nil"/>
              <w:bottom w:val="single" w:sz="12" w:space="0" w:color="000000"/>
              <w:right w:val="nil"/>
              <w:tl2br w:val="nil"/>
              <w:tr2bl w:val="nil"/>
            </w:tcBorders>
            <w:shd w:val="clear" w:color="auto" w:fill="auto"/>
            <w:noWrap/>
            <w:tcMar>
              <w:left w:w="0" w:type="dxa"/>
              <w:right w:w="60" w:type="dxa"/>
            </w:tcMar>
            <w:vAlign w:val="center"/>
          </w:tcPr>
          <w:p w14:paraId="2F9757F1" w14:textId="77777777" w:rsidR="00D53680" w:rsidRDefault="00932B0D">
            <w:pPr>
              <w:keepNext/>
              <w:jc w:val="right"/>
              <w:rPr>
                <w:color w:val="000000"/>
              </w:rPr>
            </w:pPr>
            <w:r>
              <w:rPr>
                <w:color w:val="000000"/>
              </w:rPr>
              <w:t>164</w:t>
            </w:r>
          </w:p>
        </w:tc>
      </w:tr>
      <w:tr w:rsidR="00D53680" w14:paraId="79C6DD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225" w:type="dxa"/>
            <w:tcBorders>
              <w:top w:val="nil"/>
              <w:left w:val="nil"/>
              <w:bottom w:val="nil"/>
              <w:right w:val="nil"/>
              <w:tl2br w:val="nil"/>
              <w:tr2bl w:val="nil"/>
            </w:tcBorders>
            <w:shd w:val="clear" w:color="auto" w:fill="auto"/>
            <w:noWrap/>
            <w:tcMar>
              <w:left w:w="0" w:type="dxa"/>
              <w:right w:w="0" w:type="dxa"/>
            </w:tcMar>
            <w:vAlign w:val="center"/>
          </w:tcPr>
          <w:p w14:paraId="41E8C026" w14:textId="77777777" w:rsidR="00D53680" w:rsidRDefault="00D53680">
            <w:pPr>
              <w:keepNext/>
              <w:rPr>
                <w:b/>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19204248" w14:textId="77777777" w:rsidR="00D53680" w:rsidRDefault="00D53680">
            <w:pPr>
              <w:keepNext/>
              <w:rPr>
                <w:b/>
                <w:color w:val="000000"/>
              </w:rPr>
            </w:pPr>
          </w:p>
        </w:tc>
        <w:tc>
          <w:tcPr>
            <w:tcW w:w="6225" w:type="dxa"/>
            <w:gridSpan w:val="2"/>
            <w:tcBorders>
              <w:top w:val="nil"/>
              <w:left w:val="nil"/>
              <w:bottom w:val="nil"/>
              <w:right w:val="nil"/>
              <w:tl2br w:val="nil"/>
              <w:tr2bl w:val="nil"/>
            </w:tcBorders>
            <w:shd w:val="clear" w:color="auto" w:fill="auto"/>
            <w:noWrap/>
            <w:tcMar>
              <w:left w:w="0" w:type="dxa"/>
              <w:right w:w="0" w:type="dxa"/>
            </w:tcMar>
            <w:vAlign w:val="center"/>
          </w:tcPr>
          <w:p w14:paraId="059B7AC8" w14:textId="77777777" w:rsidR="00D53680" w:rsidRDefault="00932B0D">
            <w:pPr>
              <w:keepNext/>
              <w:rPr>
                <w:b/>
                <w:color w:val="000000"/>
              </w:rPr>
            </w:pPr>
            <w:r>
              <w:rPr>
                <w:b/>
                <w:color w:val="000000"/>
              </w:rPr>
              <w:t>Total receivables</w:t>
            </w:r>
          </w:p>
        </w:tc>
        <w:tc>
          <w:tcPr>
            <w:tcW w:w="225" w:type="dxa"/>
            <w:tcBorders>
              <w:top w:val="single" w:sz="12" w:space="0" w:color="000000"/>
              <w:left w:val="nil"/>
              <w:bottom w:val="single" w:sz="12" w:space="0" w:color="000000"/>
              <w:right w:val="nil"/>
              <w:tl2br w:val="nil"/>
              <w:tr2bl w:val="nil"/>
            </w:tcBorders>
            <w:shd w:val="clear" w:color="auto" w:fill="auto"/>
            <w:noWrap/>
            <w:tcMar>
              <w:left w:w="0" w:type="dxa"/>
              <w:right w:w="0" w:type="dxa"/>
            </w:tcMar>
            <w:vAlign w:val="center"/>
          </w:tcPr>
          <w:p w14:paraId="38C20E18" w14:textId="77777777" w:rsidR="00D53680" w:rsidRDefault="00D53680">
            <w:pPr>
              <w:keepNext/>
              <w:jc w:val="right"/>
              <w:rPr>
                <w:color w:val="000000"/>
              </w:rPr>
            </w:pPr>
          </w:p>
        </w:tc>
        <w:tc>
          <w:tcPr>
            <w:tcW w:w="1425" w:type="dxa"/>
            <w:tcBorders>
              <w:top w:val="single" w:sz="12" w:space="0" w:color="000000"/>
              <w:left w:val="nil"/>
              <w:bottom w:val="single" w:sz="12" w:space="0" w:color="000000"/>
              <w:right w:val="nil"/>
              <w:tl2br w:val="nil"/>
              <w:tr2bl w:val="nil"/>
            </w:tcBorders>
            <w:shd w:val="clear" w:color="auto" w:fill="auto"/>
            <w:noWrap/>
            <w:tcMar>
              <w:left w:w="0" w:type="dxa"/>
              <w:right w:w="60" w:type="dxa"/>
            </w:tcMar>
            <w:vAlign w:val="center"/>
          </w:tcPr>
          <w:p w14:paraId="07A3747B" w14:textId="77777777" w:rsidR="00D53680" w:rsidRDefault="00932B0D">
            <w:pPr>
              <w:keepNext/>
              <w:jc w:val="right"/>
              <w:rPr>
                <w:color w:val="000000"/>
              </w:rPr>
            </w:pPr>
            <w:r>
              <w:rPr>
                <w:color w:val="000000"/>
              </w:rPr>
              <w:t>48,456,631</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24B84A48" w14:textId="77777777" w:rsidR="00D53680" w:rsidRDefault="00D53680">
            <w:pPr>
              <w:keepNext/>
              <w:rPr>
                <w:color w:val="000000"/>
              </w:rPr>
            </w:pPr>
          </w:p>
        </w:tc>
        <w:tc>
          <w:tcPr>
            <w:tcW w:w="225" w:type="dxa"/>
            <w:tcBorders>
              <w:top w:val="single" w:sz="12" w:space="0" w:color="000000"/>
              <w:left w:val="nil"/>
              <w:bottom w:val="single" w:sz="12" w:space="0" w:color="000000"/>
              <w:right w:val="nil"/>
              <w:tl2br w:val="nil"/>
              <w:tr2bl w:val="nil"/>
            </w:tcBorders>
            <w:shd w:val="clear" w:color="auto" w:fill="auto"/>
            <w:noWrap/>
            <w:tcMar>
              <w:left w:w="0" w:type="dxa"/>
              <w:right w:w="0" w:type="dxa"/>
            </w:tcMar>
            <w:vAlign w:val="center"/>
          </w:tcPr>
          <w:p w14:paraId="4D067D74" w14:textId="77777777" w:rsidR="00D53680" w:rsidRDefault="00D53680">
            <w:pPr>
              <w:keepNext/>
              <w:jc w:val="right"/>
              <w:rPr>
                <w:color w:val="000000"/>
              </w:rPr>
            </w:pPr>
          </w:p>
        </w:tc>
        <w:tc>
          <w:tcPr>
            <w:tcW w:w="1425" w:type="dxa"/>
            <w:tcBorders>
              <w:top w:val="single" w:sz="12" w:space="0" w:color="000000"/>
              <w:left w:val="nil"/>
              <w:bottom w:val="single" w:sz="12" w:space="0" w:color="000000"/>
              <w:right w:val="nil"/>
              <w:tl2br w:val="nil"/>
              <w:tr2bl w:val="nil"/>
            </w:tcBorders>
            <w:shd w:val="clear" w:color="auto" w:fill="auto"/>
            <w:noWrap/>
            <w:tcMar>
              <w:left w:w="0" w:type="dxa"/>
              <w:right w:w="60" w:type="dxa"/>
            </w:tcMar>
            <w:vAlign w:val="center"/>
          </w:tcPr>
          <w:p w14:paraId="0D07A80E" w14:textId="77777777" w:rsidR="00D53680" w:rsidRDefault="00932B0D">
            <w:pPr>
              <w:keepNext/>
              <w:jc w:val="right"/>
              <w:rPr>
                <w:color w:val="000000"/>
              </w:rPr>
            </w:pPr>
            <w:r>
              <w:rPr>
                <w:color w:val="000000"/>
              </w:rPr>
              <w:t>48,857,012</w:t>
            </w:r>
          </w:p>
        </w:tc>
      </w:tr>
      <w:tr w:rsidR="00D53680" w14:paraId="4140AE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225" w:type="dxa"/>
            <w:tcBorders>
              <w:top w:val="nil"/>
              <w:left w:val="nil"/>
              <w:bottom w:val="nil"/>
              <w:right w:val="nil"/>
              <w:tl2br w:val="nil"/>
              <w:tr2bl w:val="nil"/>
            </w:tcBorders>
            <w:shd w:val="clear" w:color="auto" w:fill="auto"/>
            <w:noWrap/>
            <w:tcMar>
              <w:left w:w="0" w:type="dxa"/>
              <w:right w:w="0" w:type="dxa"/>
            </w:tcMar>
            <w:vAlign w:val="center"/>
          </w:tcPr>
          <w:p w14:paraId="5D2E5A77" w14:textId="77777777" w:rsidR="00D53680" w:rsidRDefault="00D53680">
            <w:pPr>
              <w:keepNext/>
              <w:rPr>
                <w:b/>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565164F7" w14:textId="77777777" w:rsidR="00D53680" w:rsidRDefault="00D53680">
            <w:pPr>
              <w:keepNext/>
              <w:rPr>
                <w:b/>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0B9B3A7D" w14:textId="77777777" w:rsidR="00D53680" w:rsidRDefault="00D53680">
            <w:pPr>
              <w:keepNext/>
              <w:rPr>
                <w:b/>
                <w:color w:val="000000"/>
              </w:rPr>
            </w:pPr>
          </w:p>
        </w:tc>
        <w:tc>
          <w:tcPr>
            <w:tcW w:w="6000" w:type="dxa"/>
            <w:tcBorders>
              <w:top w:val="nil"/>
              <w:left w:val="nil"/>
              <w:bottom w:val="nil"/>
              <w:right w:val="nil"/>
              <w:tl2br w:val="nil"/>
              <w:tr2bl w:val="nil"/>
            </w:tcBorders>
            <w:shd w:val="clear" w:color="auto" w:fill="auto"/>
            <w:noWrap/>
            <w:tcMar>
              <w:left w:w="0" w:type="dxa"/>
              <w:right w:w="0" w:type="dxa"/>
            </w:tcMar>
            <w:vAlign w:val="center"/>
          </w:tcPr>
          <w:p w14:paraId="5D1F9052" w14:textId="77777777" w:rsidR="00D53680" w:rsidRDefault="00932B0D">
            <w:pPr>
              <w:keepNext/>
              <w:rPr>
                <w:b/>
                <w:color w:val="000000"/>
              </w:rPr>
            </w:pPr>
            <w:r>
              <w:rPr>
                <w:b/>
                <w:color w:val="000000"/>
              </w:rPr>
              <w:t>Total Assets</w:t>
            </w:r>
          </w:p>
        </w:tc>
        <w:tc>
          <w:tcPr>
            <w:tcW w:w="225"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1EF07B7F" w14:textId="77777777" w:rsidR="00D53680" w:rsidRDefault="00D53680">
            <w:pPr>
              <w:keepNext/>
              <w:jc w:val="right"/>
              <w:rPr>
                <w:color w:val="000000"/>
              </w:rPr>
            </w:pPr>
          </w:p>
        </w:tc>
        <w:tc>
          <w:tcPr>
            <w:tcW w:w="1425" w:type="dxa"/>
            <w:tcBorders>
              <w:top w:val="single" w:sz="12" w:space="0" w:color="000000"/>
              <w:left w:val="nil"/>
              <w:bottom w:val="nil"/>
              <w:right w:val="nil"/>
              <w:tl2br w:val="nil"/>
              <w:tr2bl w:val="nil"/>
            </w:tcBorders>
            <w:shd w:val="clear" w:color="auto" w:fill="auto"/>
            <w:noWrap/>
            <w:tcMar>
              <w:left w:w="0" w:type="dxa"/>
              <w:right w:w="60" w:type="dxa"/>
            </w:tcMar>
            <w:vAlign w:val="center"/>
          </w:tcPr>
          <w:p w14:paraId="0ABE8B96" w14:textId="77777777" w:rsidR="00D53680" w:rsidRDefault="00932B0D">
            <w:pPr>
              <w:keepNext/>
              <w:jc w:val="right"/>
              <w:rPr>
                <w:color w:val="000000"/>
              </w:rPr>
            </w:pPr>
            <w:r>
              <w:rPr>
                <w:color w:val="000000"/>
              </w:rPr>
              <w:t>1,245,209,383</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4AFDA1CE" w14:textId="77777777" w:rsidR="00D53680" w:rsidRDefault="00D53680">
            <w:pPr>
              <w:keepNext/>
              <w:rPr>
                <w:color w:val="000000"/>
              </w:rPr>
            </w:pPr>
          </w:p>
        </w:tc>
        <w:tc>
          <w:tcPr>
            <w:tcW w:w="225"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7F352B08" w14:textId="77777777" w:rsidR="00D53680" w:rsidRDefault="00D53680">
            <w:pPr>
              <w:keepNext/>
              <w:jc w:val="right"/>
              <w:rPr>
                <w:color w:val="000000"/>
              </w:rPr>
            </w:pPr>
          </w:p>
        </w:tc>
        <w:tc>
          <w:tcPr>
            <w:tcW w:w="1425" w:type="dxa"/>
            <w:tcBorders>
              <w:top w:val="single" w:sz="12" w:space="0" w:color="000000"/>
              <w:left w:val="nil"/>
              <w:bottom w:val="nil"/>
              <w:right w:val="nil"/>
              <w:tl2br w:val="nil"/>
              <w:tr2bl w:val="nil"/>
            </w:tcBorders>
            <w:shd w:val="clear" w:color="auto" w:fill="auto"/>
            <w:noWrap/>
            <w:tcMar>
              <w:left w:w="0" w:type="dxa"/>
              <w:right w:w="60" w:type="dxa"/>
            </w:tcMar>
            <w:vAlign w:val="center"/>
          </w:tcPr>
          <w:p w14:paraId="35C0D1E2" w14:textId="77777777" w:rsidR="00D53680" w:rsidRDefault="00932B0D">
            <w:pPr>
              <w:keepNext/>
              <w:jc w:val="right"/>
              <w:rPr>
                <w:color w:val="000000"/>
              </w:rPr>
            </w:pPr>
            <w:r>
              <w:rPr>
                <w:color w:val="000000"/>
              </w:rPr>
              <w:t>1,528,947,168</w:t>
            </w:r>
          </w:p>
        </w:tc>
      </w:tr>
      <w:tr w:rsidR="00D53680" w14:paraId="028240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675" w:type="dxa"/>
            <w:gridSpan w:val="4"/>
            <w:tcBorders>
              <w:top w:val="nil"/>
              <w:left w:val="nil"/>
              <w:bottom w:val="nil"/>
              <w:right w:val="nil"/>
              <w:tl2br w:val="nil"/>
              <w:tr2bl w:val="nil"/>
            </w:tcBorders>
            <w:shd w:val="clear" w:color="auto" w:fill="auto"/>
            <w:noWrap/>
            <w:tcMar>
              <w:left w:w="0" w:type="dxa"/>
              <w:right w:w="0" w:type="dxa"/>
            </w:tcMar>
            <w:vAlign w:val="center"/>
          </w:tcPr>
          <w:p w14:paraId="6968F32F" w14:textId="77777777" w:rsidR="00D53680" w:rsidRDefault="00932B0D">
            <w:pPr>
              <w:keepNext/>
              <w:rPr>
                <w:b/>
                <w:color w:val="000000"/>
              </w:rPr>
            </w:pPr>
            <w:r>
              <w:rPr>
                <w:b/>
                <w:color w:val="000000"/>
              </w:rPr>
              <w:t>Liabilities</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7A464589" w14:textId="77777777" w:rsidR="00D53680" w:rsidRDefault="00D53680">
            <w:pPr>
              <w:keepNext/>
              <w:jc w:val="right"/>
              <w:rPr>
                <w:color w:val="000000"/>
              </w:rPr>
            </w:pPr>
          </w:p>
        </w:tc>
        <w:tc>
          <w:tcPr>
            <w:tcW w:w="1425" w:type="dxa"/>
            <w:tcBorders>
              <w:top w:val="nil"/>
              <w:left w:val="nil"/>
              <w:bottom w:val="nil"/>
              <w:right w:val="nil"/>
              <w:tl2br w:val="nil"/>
              <w:tr2bl w:val="nil"/>
            </w:tcBorders>
            <w:shd w:val="clear" w:color="auto" w:fill="auto"/>
            <w:noWrap/>
            <w:tcMar>
              <w:left w:w="0" w:type="dxa"/>
              <w:right w:w="0" w:type="dxa"/>
            </w:tcMar>
            <w:vAlign w:val="center"/>
          </w:tcPr>
          <w:p w14:paraId="74E69573" w14:textId="77777777" w:rsidR="00D53680" w:rsidRDefault="00D53680">
            <w:pPr>
              <w:keepNext/>
              <w:jc w:val="righ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4D004035" w14:textId="77777777" w:rsidR="00D53680" w:rsidRDefault="00D53680">
            <w:pPr>
              <w:keepNex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1DAC0C98" w14:textId="77777777" w:rsidR="00D53680" w:rsidRDefault="00D53680">
            <w:pPr>
              <w:keepNext/>
              <w:jc w:val="right"/>
              <w:rPr>
                <w:color w:val="000000"/>
              </w:rPr>
            </w:pPr>
          </w:p>
        </w:tc>
        <w:tc>
          <w:tcPr>
            <w:tcW w:w="1425" w:type="dxa"/>
            <w:tcBorders>
              <w:top w:val="nil"/>
              <w:left w:val="nil"/>
              <w:bottom w:val="nil"/>
              <w:right w:val="nil"/>
              <w:tl2br w:val="nil"/>
              <w:tr2bl w:val="nil"/>
            </w:tcBorders>
            <w:shd w:val="clear" w:color="auto" w:fill="auto"/>
            <w:noWrap/>
            <w:tcMar>
              <w:left w:w="0" w:type="dxa"/>
              <w:right w:w="0" w:type="dxa"/>
            </w:tcMar>
            <w:vAlign w:val="center"/>
          </w:tcPr>
          <w:p w14:paraId="6C6BE6CD" w14:textId="77777777" w:rsidR="00D53680" w:rsidRDefault="00D53680">
            <w:pPr>
              <w:keepNext/>
              <w:jc w:val="right"/>
              <w:rPr>
                <w:color w:val="000000"/>
              </w:rPr>
            </w:pPr>
          </w:p>
        </w:tc>
      </w:tr>
      <w:tr w:rsidR="00D53680" w14:paraId="42B07D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225" w:type="dxa"/>
            <w:tcBorders>
              <w:top w:val="nil"/>
              <w:left w:val="nil"/>
              <w:bottom w:val="nil"/>
              <w:right w:val="nil"/>
              <w:tl2br w:val="nil"/>
              <w:tr2bl w:val="nil"/>
            </w:tcBorders>
            <w:shd w:val="clear" w:color="auto" w:fill="auto"/>
            <w:noWrap/>
            <w:tcMar>
              <w:left w:w="0" w:type="dxa"/>
              <w:right w:w="0" w:type="dxa"/>
            </w:tcMar>
            <w:vAlign w:val="center"/>
          </w:tcPr>
          <w:p w14:paraId="59F27733" w14:textId="77777777" w:rsidR="00D53680" w:rsidRDefault="00D53680">
            <w:pPr>
              <w:keepNext/>
              <w:rPr>
                <w:color w:val="000000"/>
              </w:rPr>
            </w:pPr>
          </w:p>
        </w:tc>
        <w:tc>
          <w:tcPr>
            <w:tcW w:w="6450" w:type="dxa"/>
            <w:gridSpan w:val="3"/>
            <w:tcBorders>
              <w:top w:val="nil"/>
              <w:left w:val="nil"/>
              <w:bottom w:val="nil"/>
              <w:right w:val="nil"/>
              <w:tl2br w:val="nil"/>
              <w:tr2bl w:val="nil"/>
            </w:tcBorders>
            <w:shd w:val="clear" w:color="auto" w:fill="auto"/>
            <w:noWrap/>
            <w:tcMar>
              <w:left w:w="0" w:type="dxa"/>
              <w:right w:w="0" w:type="dxa"/>
            </w:tcMar>
            <w:vAlign w:val="center"/>
          </w:tcPr>
          <w:p w14:paraId="45D3B88B" w14:textId="77777777" w:rsidR="00D53680" w:rsidRDefault="00932B0D">
            <w:pPr>
              <w:keepNext/>
              <w:rPr>
                <w:color w:val="000000"/>
              </w:rPr>
            </w:pPr>
            <w:r>
              <w:rPr>
                <w:color w:val="000000"/>
              </w:rPr>
              <w:t>Other payables</w:t>
            </w:r>
          </w:p>
        </w:tc>
        <w:tc>
          <w:tcPr>
            <w:tcW w:w="225"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665B953E" w14:textId="77777777" w:rsidR="00D53680" w:rsidRDefault="00D53680">
            <w:pPr>
              <w:keepNext/>
              <w:jc w:val="right"/>
              <w:rPr>
                <w:color w:val="000000"/>
              </w:rPr>
            </w:pPr>
          </w:p>
        </w:tc>
        <w:tc>
          <w:tcPr>
            <w:tcW w:w="1425" w:type="dxa"/>
            <w:tcBorders>
              <w:top w:val="nil"/>
              <w:left w:val="nil"/>
              <w:bottom w:val="single" w:sz="12" w:space="0" w:color="000000"/>
              <w:right w:val="nil"/>
              <w:tl2br w:val="nil"/>
              <w:tr2bl w:val="nil"/>
            </w:tcBorders>
            <w:shd w:val="clear" w:color="auto" w:fill="auto"/>
            <w:noWrap/>
            <w:tcMar>
              <w:left w:w="0" w:type="dxa"/>
              <w:right w:w="60" w:type="dxa"/>
            </w:tcMar>
            <w:vAlign w:val="center"/>
          </w:tcPr>
          <w:p w14:paraId="6279692D" w14:textId="77777777" w:rsidR="00D53680" w:rsidRDefault="00932B0D">
            <w:pPr>
              <w:keepNext/>
              <w:jc w:val="right"/>
              <w:rPr>
                <w:color w:val="000000"/>
              </w:rPr>
            </w:pPr>
            <w:r>
              <w:rPr>
                <w:color w:val="000000"/>
              </w:rPr>
              <w:t>75,004</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66C4D4A3" w14:textId="77777777" w:rsidR="00D53680" w:rsidRDefault="00D53680">
            <w:pPr>
              <w:keepNext/>
              <w:rPr>
                <w:color w:val="000000"/>
              </w:rPr>
            </w:pPr>
          </w:p>
        </w:tc>
        <w:tc>
          <w:tcPr>
            <w:tcW w:w="225"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281E63A2" w14:textId="77777777" w:rsidR="00D53680" w:rsidRDefault="00D53680">
            <w:pPr>
              <w:keepNext/>
              <w:jc w:val="right"/>
              <w:rPr>
                <w:color w:val="000000"/>
              </w:rPr>
            </w:pPr>
          </w:p>
        </w:tc>
        <w:tc>
          <w:tcPr>
            <w:tcW w:w="1425" w:type="dxa"/>
            <w:tcBorders>
              <w:top w:val="nil"/>
              <w:left w:val="nil"/>
              <w:bottom w:val="single" w:sz="12" w:space="0" w:color="000000"/>
              <w:right w:val="nil"/>
              <w:tl2br w:val="nil"/>
              <w:tr2bl w:val="nil"/>
            </w:tcBorders>
            <w:shd w:val="clear" w:color="auto" w:fill="auto"/>
            <w:noWrap/>
            <w:tcMar>
              <w:left w:w="0" w:type="dxa"/>
              <w:right w:w="60" w:type="dxa"/>
            </w:tcMar>
            <w:vAlign w:val="center"/>
          </w:tcPr>
          <w:p w14:paraId="30E0FF57" w14:textId="77777777" w:rsidR="00D53680" w:rsidRDefault="00932B0D">
            <w:pPr>
              <w:keepNext/>
              <w:jc w:val="right"/>
              <w:rPr>
                <w:color w:val="000000"/>
              </w:rPr>
            </w:pPr>
            <w:r>
              <w:rPr>
                <w:color w:val="000000"/>
              </w:rPr>
              <w:t>-</w:t>
            </w:r>
          </w:p>
        </w:tc>
      </w:tr>
      <w:tr w:rsidR="00D53680" w14:paraId="54A170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225" w:type="dxa"/>
            <w:tcBorders>
              <w:top w:val="nil"/>
              <w:left w:val="nil"/>
              <w:bottom w:val="nil"/>
              <w:right w:val="nil"/>
              <w:tl2br w:val="nil"/>
              <w:tr2bl w:val="nil"/>
            </w:tcBorders>
            <w:shd w:val="clear" w:color="auto" w:fill="auto"/>
            <w:noWrap/>
            <w:tcMar>
              <w:left w:w="0" w:type="dxa"/>
              <w:right w:w="0" w:type="dxa"/>
            </w:tcMar>
            <w:vAlign w:val="center"/>
          </w:tcPr>
          <w:p w14:paraId="07B86562" w14:textId="77777777" w:rsidR="00D53680" w:rsidRDefault="00D53680">
            <w:pPr>
              <w:keepNext/>
              <w:rPr>
                <w:b/>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48162828" w14:textId="77777777" w:rsidR="00D53680" w:rsidRDefault="00D53680">
            <w:pPr>
              <w:keepNext/>
              <w:rPr>
                <w:b/>
                <w:color w:val="000000"/>
              </w:rPr>
            </w:pPr>
          </w:p>
        </w:tc>
        <w:tc>
          <w:tcPr>
            <w:tcW w:w="6225" w:type="dxa"/>
            <w:gridSpan w:val="2"/>
            <w:tcBorders>
              <w:top w:val="nil"/>
              <w:left w:val="nil"/>
              <w:bottom w:val="nil"/>
              <w:right w:val="nil"/>
              <w:tl2br w:val="nil"/>
              <w:tr2bl w:val="nil"/>
            </w:tcBorders>
            <w:shd w:val="clear" w:color="auto" w:fill="auto"/>
            <w:noWrap/>
            <w:tcMar>
              <w:left w:w="0" w:type="dxa"/>
              <w:right w:w="0" w:type="dxa"/>
            </w:tcMar>
            <w:vAlign w:val="center"/>
          </w:tcPr>
          <w:p w14:paraId="150F7248" w14:textId="77777777" w:rsidR="00D53680" w:rsidRDefault="00932B0D">
            <w:pPr>
              <w:keepNext/>
              <w:rPr>
                <w:b/>
                <w:color w:val="000000"/>
              </w:rPr>
            </w:pPr>
            <w:r>
              <w:rPr>
                <w:b/>
                <w:color w:val="000000"/>
              </w:rPr>
              <w:t>Net assets available for benefits</w:t>
            </w:r>
          </w:p>
        </w:tc>
        <w:tc>
          <w:tcPr>
            <w:tcW w:w="225" w:type="dxa"/>
            <w:tcBorders>
              <w:top w:val="single" w:sz="12" w:space="0" w:color="000000"/>
              <w:left w:val="nil"/>
              <w:bottom w:val="double" w:sz="6" w:space="0" w:color="000000"/>
              <w:right w:val="nil"/>
              <w:tl2br w:val="nil"/>
              <w:tr2bl w:val="nil"/>
            </w:tcBorders>
            <w:shd w:val="clear" w:color="auto" w:fill="auto"/>
            <w:noWrap/>
            <w:tcMar>
              <w:left w:w="0" w:type="dxa"/>
              <w:right w:w="0" w:type="dxa"/>
            </w:tcMar>
            <w:vAlign w:val="center"/>
          </w:tcPr>
          <w:p w14:paraId="0C9FEF47" w14:textId="77777777" w:rsidR="00D53680" w:rsidRDefault="00932B0D">
            <w:pPr>
              <w:keepNext/>
              <w:jc w:val="right"/>
              <w:rPr>
                <w:color w:val="000000"/>
              </w:rPr>
            </w:pPr>
            <w:r>
              <w:rPr>
                <w:color w:val="000000"/>
              </w:rPr>
              <w:t>$</w:t>
            </w:r>
          </w:p>
        </w:tc>
        <w:tc>
          <w:tcPr>
            <w:tcW w:w="1425" w:type="dxa"/>
            <w:tcBorders>
              <w:top w:val="single" w:sz="12" w:space="0" w:color="000000"/>
              <w:left w:val="nil"/>
              <w:bottom w:val="double" w:sz="6" w:space="0" w:color="000000"/>
              <w:right w:val="nil"/>
              <w:tl2br w:val="nil"/>
              <w:tr2bl w:val="nil"/>
            </w:tcBorders>
            <w:shd w:val="clear" w:color="auto" w:fill="auto"/>
            <w:noWrap/>
            <w:tcMar>
              <w:left w:w="0" w:type="dxa"/>
              <w:right w:w="60" w:type="dxa"/>
            </w:tcMar>
            <w:vAlign w:val="center"/>
          </w:tcPr>
          <w:p w14:paraId="6EAB3654" w14:textId="77777777" w:rsidR="00D53680" w:rsidRDefault="00932B0D">
            <w:pPr>
              <w:keepNext/>
              <w:jc w:val="right"/>
              <w:rPr>
                <w:color w:val="000000"/>
              </w:rPr>
            </w:pPr>
            <w:r>
              <w:rPr>
                <w:color w:val="000000"/>
              </w:rPr>
              <w:t>1,245,134,379</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395035EB" w14:textId="77777777" w:rsidR="00D53680" w:rsidRDefault="00D53680">
            <w:pPr>
              <w:keepNext/>
              <w:rPr>
                <w:color w:val="000000"/>
              </w:rPr>
            </w:pPr>
          </w:p>
        </w:tc>
        <w:tc>
          <w:tcPr>
            <w:tcW w:w="225" w:type="dxa"/>
            <w:tcBorders>
              <w:top w:val="single" w:sz="12" w:space="0" w:color="000000"/>
              <w:left w:val="nil"/>
              <w:bottom w:val="double" w:sz="6" w:space="0" w:color="000000"/>
              <w:right w:val="nil"/>
              <w:tl2br w:val="nil"/>
              <w:tr2bl w:val="nil"/>
            </w:tcBorders>
            <w:shd w:val="clear" w:color="auto" w:fill="auto"/>
            <w:noWrap/>
            <w:tcMar>
              <w:left w:w="0" w:type="dxa"/>
              <w:right w:w="0" w:type="dxa"/>
            </w:tcMar>
            <w:vAlign w:val="center"/>
          </w:tcPr>
          <w:p w14:paraId="55314685" w14:textId="77777777" w:rsidR="00D53680" w:rsidRDefault="00932B0D">
            <w:pPr>
              <w:keepNext/>
              <w:jc w:val="right"/>
              <w:rPr>
                <w:color w:val="000000"/>
              </w:rPr>
            </w:pPr>
            <w:r>
              <w:rPr>
                <w:color w:val="000000"/>
              </w:rPr>
              <w:t>$</w:t>
            </w:r>
          </w:p>
        </w:tc>
        <w:tc>
          <w:tcPr>
            <w:tcW w:w="1425" w:type="dxa"/>
            <w:tcBorders>
              <w:top w:val="single" w:sz="12" w:space="0" w:color="000000"/>
              <w:left w:val="nil"/>
              <w:bottom w:val="double" w:sz="6" w:space="0" w:color="000000"/>
              <w:right w:val="nil"/>
              <w:tl2br w:val="nil"/>
              <w:tr2bl w:val="nil"/>
            </w:tcBorders>
            <w:shd w:val="clear" w:color="auto" w:fill="auto"/>
            <w:noWrap/>
            <w:tcMar>
              <w:left w:w="0" w:type="dxa"/>
              <w:right w:w="60" w:type="dxa"/>
            </w:tcMar>
            <w:vAlign w:val="center"/>
          </w:tcPr>
          <w:p w14:paraId="5E6B4776" w14:textId="77777777" w:rsidR="00D53680" w:rsidRDefault="00932B0D">
            <w:pPr>
              <w:keepNext/>
              <w:jc w:val="right"/>
              <w:rPr>
                <w:color w:val="000000"/>
              </w:rPr>
            </w:pPr>
            <w:r>
              <w:rPr>
                <w:color w:val="000000"/>
              </w:rPr>
              <w:t>1,528,947,168</w:t>
            </w:r>
          </w:p>
        </w:tc>
      </w:tr>
      <w:tr w:rsidR="00D53680" w14:paraId="08EA02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225" w:type="dxa"/>
            <w:tcBorders>
              <w:top w:val="nil"/>
              <w:left w:val="nil"/>
              <w:bottom w:val="nil"/>
              <w:right w:val="nil"/>
              <w:tl2br w:val="nil"/>
              <w:tr2bl w:val="nil"/>
            </w:tcBorders>
            <w:shd w:val="clear" w:color="auto" w:fill="auto"/>
            <w:noWrap/>
            <w:tcMar>
              <w:left w:w="0" w:type="dxa"/>
              <w:right w:w="0" w:type="dxa"/>
            </w:tcMar>
            <w:vAlign w:val="center"/>
          </w:tcPr>
          <w:p w14:paraId="505F2706" w14:textId="77777777" w:rsidR="00D53680" w:rsidRDefault="00D53680">
            <w:pPr>
              <w:keepNext/>
              <w:rPr>
                <w:b/>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6D68E938" w14:textId="77777777" w:rsidR="00D53680" w:rsidRDefault="00D53680">
            <w:pPr>
              <w:keepNext/>
              <w:rPr>
                <w:b/>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6CC7F397" w14:textId="77777777" w:rsidR="00D53680" w:rsidRDefault="00D53680">
            <w:pPr>
              <w:keepNext/>
              <w:rPr>
                <w:b/>
                <w:color w:val="000000"/>
              </w:rPr>
            </w:pPr>
          </w:p>
        </w:tc>
        <w:tc>
          <w:tcPr>
            <w:tcW w:w="6000" w:type="dxa"/>
            <w:tcBorders>
              <w:top w:val="nil"/>
              <w:left w:val="nil"/>
              <w:bottom w:val="nil"/>
              <w:right w:val="nil"/>
              <w:tl2br w:val="nil"/>
              <w:tr2bl w:val="nil"/>
            </w:tcBorders>
            <w:shd w:val="clear" w:color="auto" w:fill="auto"/>
            <w:noWrap/>
            <w:tcMar>
              <w:left w:w="0" w:type="dxa"/>
              <w:right w:w="0" w:type="dxa"/>
            </w:tcMar>
            <w:vAlign w:val="center"/>
          </w:tcPr>
          <w:p w14:paraId="4DD8D793" w14:textId="77777777" w:rsidR="00D53680" w:rsidRDefault="00D53680">
            <w:pPr>
              <w:keepNext/>
              <w:rPr>
                <w:b/>
                <w:color w:val="000000"/>
              </w:rPr>
            </w:pPr>
          </w:p>
        </w:tc>
        <w:tc>
          <w:tcPr>
            <w:tcW w:w="225" w:type="dxa"/>
            <w:tcBorders>
              <w:top w:val="double" w:sz="6" w:space="0" w:color="000000"/>
              <w:left w:val="nil"/>
              <w:bottom w:val="nil"/>
              <w:right w:val="nil"/>
              <w:tl2br w:val="nil"/>
              <w:tr2bl w:val="nil"/>
            </w:tcBorders>
            <w:shd w:val="clear" w:color="auto" w:fill="auto"/>
            <w:noWrap/>
            <w:tcMar>
              <w:left w:w="0" w:type="dxa"/>
              <w:right w:w="0" w:type="dxa"/>
            </w:tcMar>
            <w:vAlign w:val="center"/>
          </w:tcPr>
          <w:p w14:paraId="12D2F5A7" w14:textId="77777777" w:rsidR="00D53680" w:rsidRDefault="00D53680">
            <w:pPr>
              <w:keepNext/>
              <w:jc w:val="right"/>
              <w:rPr>
                <w:color w:val="000000"/>
              </w:rPr>
            </w:pPr>
          </w:p>
        </w:tc>
        <w:tc>
          <w:tcPr>
            <w:tcW w:w="1425" w:type="dxa"/>
            <w:tcBorders>
              <w:top w:val="double" w:sz="6" w:space="0" w:color="000000"/>
              <w:left w:val="nil"/>
              <w:bottom w:val="nil"/>
              <w:right w:val="nil"/>
              <w:tl2br w:val="nil"/>
              <w:tr2bl w:val="nil"/>
            </w:tcBorders>
            <w:shd w:val="clear" w:color="auto" w:fill="auto"/>
            <w:noWrap/>
            <w:tcMar>
              <w:left w:w="0" w:type="dxa"/>
              <w:right w:w="0" w:type="dxa"/>
            </w:tcMar>
            <w:vAlign w:val="center"/>
          </w:tcPr>
          <w:p w14:paraId="4226B393" w14:textId="77777777" w:rsidR="00D53680" w:rsidRDefault="00D53680">
            <w:pPr>
              <w:keepNext/>
              <w:jc w:val="righ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61C3F92C" w14:textId="77777777" w:rsidR="00D53680" w:rsidRDefault="00D53680">
            <w:pPr>
              <w:keepNext/>
              <w:rPr>
                <w:color w:val="000000"/>
              </w:rPr>
            </w:pPr>
          </w:p>
        </w:tc>
        <w:tc>
          <w:tcPr>
            <w:tcW w:w="225" w:type="dxa"/>
            <w:tcBorders>
              <w:top w:val="double" w:sz="6" w:space="0" w:color="000000"/>
              <w:left w:val="nil"/>
              <w:bottom w:val="nil"/>
              <w:right w:val="nil"/>
              <w:tl2br w:val="nil"/>
              <w:tr2bl w:val="nil"/>
            </w:tcBorders>
            <w:shd w:val="clear" w:color="auto" w:fill="auto"/>
            <w:noWrap/>
            <w:tcMar>
              <w:left w:w="0" w:type="dxa"/>
              <w:right w:w="0" w:type="dxa"/>
            </w:tcMar>
            <w:vAlign w:val="center"/>
          </w:tcPr>
          <w:p w14:paraId="363B06F8" w14:textId="77777777" w:rsidR="00D53680" w:rsidRDefault="00D53680">
            <w:pPr>
              <w:keepNext/>
              <w:jc w:val="right"/>
              <w:rPr>
                <w:color w:val="000000"/>
              </w:rPr>
            </w:pPr>
          </w:p>
        </w:tc>
        <w:tc>
          <w:tcPr>
            <w:tcW w:w="1425" w:type="dxa"/>
            <w:tcBorders>
              <w:top w:val="double" w:sz="6" w:space="0" w:color="000000"/>
              <w:left w:val="nil"/>
              <w:bottom w:val="nil"/>
              <w:right w:val="nil"/>
              <w:tl2br w:val="nil"/>
              <w:tr2bl w:val="nil"/>
            </w:tcBorders>
            <w:shd w:val="clear" w:color="auto" w:fill="auto"/>
            <w:noWrap/>
            <w:tcMar>
              <w:left w:w="0" w:type="dxa"/>
              <w:right w:w="0" w:type="dxa"/>
            </w:tcMar>
            <w:vAlign w:val="center"/>
          </w:tcPr>
          <w:p w14:paraId="118726D9" w14:textId="77777777" w:rsidR="00D53680" w:rsidRDefault="00D53680">
            <w:pPr>
              <w:keepNext/>
              <w:jc w:val="right"/>
              <w:rPr>
                <w:color w:val="000000"/>
              </w:rPr>
            </w:pPr>
          </w:p>
        </w:tc>
      </w:tr>
      <w:tr w:rsidR="00D53680" w14:paraId="40B28F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10200" w:type="dxa"/>
            <w:gridSpan w:val="9"/>
            <w:tcBorders>
              <w:top w:val="nil"/>
              <w:left w:val="nil"/>
              <w:bottom w:val="nil"/>
              <w:right w:val="nil"/>
              <w:tl2br w:val="nil"/>
              <w:tr2bl w:val="nil"/>
            </w:tcBorders>
            <w:shd w:val="clear" w:color="auto" w:fill="auto"/>
            <w:noWrap/>
            <w:tcMar>
              <w:left w:w="0" w:type="dxa"/>
              <w:right w:w="0" w:type="dxa"/>
            </w:tcMar>
            <w:vAlign w:val="center"/>
          </w:tcPr>
          <w:p w14:paraId="1473FCB6" w14:textId="77777777" w:rsidR="00D53680" w:rsidRDefault="00932B0D">
            <w:pPr>
              <w:keepNext/>
              <w:jc w:val="center"/>
              <w:rPr>
                <w:color w:val="000000"/>
              </w:rPr>
            </w:pPr>
            <w:r>
              <w:rPr>
                <w:color w:val="000000"/>
              </w:rPr>
              <w:t>See accompanying Notes to Financial Statements</w:t>
            </w:r>
          </w:p>
        </w:tc>
      </w:tr>
    </w:tbl>
    <w:tbl>
      <w:tblPr>
        <w:tblW w:w="10760" w:type="dxa"/>
        <w:tblInd w:w="93" w:type="dxa"/>
        <w:tblLook w:val="04A0" w:firstRow="1" w:lastRow="0" w:firstColumn="1" w:lastColumn="0" w:noHBand="0" w:noVBand="1"/>
      </w:tblPr>
      <w:tblGrid>
        <w:gridCol w:w="1076"/>
        <w:gridCol w:w="1076"/>
        <w:gridCol w:w="1076"/>
        <w:gridCol w:w="1076"/>
        <w:gridCol w:w="1076"/>
        <w:gridCol w:w="1076"/>
        <w:gridCol w:w="1076"/>
        <w:gridCol w:w="1076"/>
        <w:gridCol w:w="1076"/>
        <w:gridCol w:w="1076"/>
      </w:tblGrid>
      <w:tr w:rsidR="00D53680" w14:paraId="2484051D" w14:textId="77777777" w:rsidTr="00D914B5">
        <w:trPr>
          <w:cantSplit/>
          <w:trHeight w:val="255"/>
        </w:trPr>
        <w:tc>
          <w:tcPr>
            <w:tcW w:w="10760" w:type="dxa"/>
            <w:gridSpan w:val="10"/>
            <w:tcBorders>
              <w:top w:val="nil"/>
              <w:left w:val="nil"/>
              <w:bottom w:val="nil"/>
              <w:right w:val="nil"/>
            </w:tcBorders>
            <w:shd w:val="clear" w:color="auto" w:fill="auto"/>
            <w:noWrap/>
            <w:vAlign w:val="center"/>
            <w:hideMark/>
          </w:tcPr>
          <w:p w14:paraId="1D2EB936" w14:textId="77777777" w:rsidR="00D914B5" w:rsidRPr="00D914B5" w:rsidRDefault="00932B0D" w:rsidP="00D914B5">
            <w:pPr>
              <w:keepNext/>
              <w:pageBreakBefore/>
              <w:spacing w:after="0" w:line="240" w:lineRule="auto"/>
              <w:jc w:val="center"/>
              <w:rPr>
                <w:rFonts w:ascii="Times New Roman" w:eastAsia="Times New Roman" w:hAnsi="Times New Roman"/>
                <w:b/>
                <w:bCs/>
                <w:color w:val="000000"/>
                <w:sz w:val="20"/>
                <w:szCs w:val="20"/>
              </w:rPr>
            </w:pPr>
            <w:bookmarkStart w:id="14" w:name="RG_MARKER_21391"/>
            <w:bookmarkStart w:id="15" w:name="ChangeNetAsset"/>
            <w:bookmarkStart w:id="16" w:name="scna" w:colFirst="0" w:colLast="1"/>
            <w:r w:rsidRPr="00D914B5">
              <w:rPr>
                <w:rFonts w:ascii="Times New Roman" w:eastAsia="Times New Roman" w:hAnsi="Times New Roman"/>
                <w:b/>
                <w:bCs/>
                <w:color w:val="000000"/>
                <w:sz w:val="20"/>
                <w:szCs w:val="20"/>
              </w:rPr>
              <w:lastRenderedPageBreak/>
              <w:t>HENRY SCHEIN, INC. 401(k) SAVINGS PLAN</w:t>
            </w:r>
            <w:bookmarkEnd w:id="14"/>
            <w:bookmarkEnd w:id="15"/>
          </w:p>
        </w:tc>
      </w:tr>
      <w:tr w:rsidR="00D53680" w14:paraId="413C2714" w14:textId="77777777" w:rsidTr="00D914B5">
        <w:trPr>
          <w:cantSplit/>
          <w:trHeight w:val="255"/>
        </w:trPr>
        <w:tc>
          <w:tcPr>
            <w:tcW w:w="1076" w:type="dxa"/>
            <w:tcBorders>
              <w:top w:val="nil"/>
              <w:left w:val="nil"/>
              <w:bottom w:val="nil"/>
              <w:right w:val="nil"/>
            </w:tcBorders>
            <w:shd w:val="clear" w:color="auto" w:fill="auto"/>
            <w:noWrap/>
            <w:vAlign w:val="center"/>
            <w:hideMark/>
          </w:tcPr>
          <w:p w14:paraId="77C501B9" w14:textId="77777777" w:rsidR="00D914B5" w:rsidRPr="00D914B5" w:rsidRDefault="00D914B5" w:rsidP="00D914B5">
            <w:pPr>
              <w:keepNext/>
              <w:spacing w:after="0" w:line="240" w:lineRule="auto"/>
              <w:rPr>
                <w:rFonts w:ascii="Times New Roman" w:eastAsia="Times New Roman" w:hAnsi="Times New Roman"/>
                <w:color w:val="000000"/>
                <w:sz w:val="20"/>
                <w:szCs w:val="20"/>
              </w:rPr>
            </w:pPr>
          </w:p>
        </w:tc>
        <w:tc>
          <w:tcPr>
            <w:tcW w:w="1076" w:type="dxa"/>
            <w:tcBorders>
              <w:top w:val="nil"/>
              <w:left w:val="nil"/>
              <w:bottom w:val="nil"/>
              <w:right w:val="nil"/>
            </w:tcBorders>
            <w:shd w:val="clear" w:color="auto" w:fill="auto"/>
            <w:noWrap/>
            <w:vAlign w:val="bottom"/>
            <w:hideMark/>
          </w:tcPr>
          <w:p w14:paraId="5BE00E64" w14:textId="77777777" w:rsidR="00D914B5" w:rsidRPr="00D914B5" w:rsidRDefault="00D914B5" w:rsidP="00D914B5">
            <w:pPr>
              <w:keepNext/>
              <w:spacing w:after="0" w:line="240" w:lineRule="auto"/>
              <w:rPr>
                <w:rFonts w:ascii="Times New Roman" w:eastAsia="Times New Roman" w:hAnsi="Times New Roman"/>
                <w:color w:val="000000"/>
              </w:rPr>
            </w:pPr>
          </w:p>
        </w:tc>
        <w:tc>
          <w:tcPr>
            <w:tcW w:w="1076" w:type="dxa"/>
            <w:tcBorders>
              <w:top w:val="nil"/>
              <w:left w:val="nil"/>
              <w:bottom w:val="nil"/>
              <w:right w:val="nil"/>
            </w:tcBorders>
            <w:shd w:val="clear" w:color="auto" w:fill="auto"/>
            <w:noWrap/>
            <w:vAlign w:val="bottom"/>
            <w:hideMark/>
          </w:tcPr>
          <w:p w14:paraId="3D94F9A8" w14:textId="77777777" w:rsidR="00D914B5" w:rsidRPr="00D914B5" w:rsidRDefault="00D914B5" w:rsidP="00D914B5">
            <w:pPr>
              <w:keepNext/>
              <w:spacing w:after="0" w:line="240" w:lineRule="auto"/>
              <w:rPr>
                <w:rFonts w:ascii="Times New Roman" w:eastAsia="Times New Roman" w:hAnsi="Times New Roman"/>
                <w:color w:val="000000"/>
              </w:rPr>
            </w:pPr>
          </w:p>
        </w:tc>
        <w:tc>
          <w:tcPr>
            <w:tcW w:w="1076" w:type="dxa"/>
            <w:tcBorders>
              <w:top w:val="nil"/>
              <w:left w:val="nil"/>
              <w:bottom w:val="nil"/>
              <w:right w:val="nil"/>
            </w:tcBorders>
            <w:shd w:val="clear" w:color="auto" w:fill="auto"/>
            <w:noWrap/>
            <w:vAlign w:val="bottom"/>
            <w:hideMark/>
          </w:tcPr>
          <w:p w14:paraId="173A6804" w14:textId="77777777" w:rsidR="00D914B5" w:rsidRPr="00D914B5" w:rsidRDefault="00D914B5" w:rsidP="00D914B5">
            <w:pPr>
              <w:keepNext/>
              <w:spacing w:after="0" w:line="240" w:lineRule="auto"/>
              <w:rPr>
                <w:rFonts w:ascii="Times New Roman" w:eastAsia="Times New Roman" w:hAnsi="Times New Roman"/>
                <w:color w:val="000000"/>
              </w:rPr>
            </w:pPr>
          </w:p>
        </w:tc>
        <w:tc>
          <w:tcPr>
            <w:tcW w:w="1076" w:type="dxa"/>
            <w:tcBorders>
              <w:top w:val="nil"/>
              <w:left w:val="nil"/>
              <w:bottom w:val="nil"/>
              <w:right w:val="nil"/>
            </w:tcBorders>
            <w:shd w:val="clear" w:color="auto" w:fill="auto"/>
            <w:noWrap/>
            <w:vAlign w:val="bottom"/>
            <w:hideMark/>
          </w:tcPr>
          <w:p w14:paraId="36B52DF5" w14:textId="77777777" w:rsidR="00D914B5" w:rsidRPr="00D914B5" w:rsidRDefault="00D914B5" w:rsidP="00D914B5">
            <w:pPr>
              <w:keepNext/>
              <w:spacing w:after="0" w:line="240" w:lineRule="auto"/>
              <w:rPr>
                <w:rFonts w:ascii="Times New Roman" w:eastAsia="Times New Roman" w:hAnsi="Times New Roman"/>
                <w:color w:val="000000"/>
              </w:rPr>
            </w:pPr>
          </w:p>
        </w:tc>
        <w:tc>
          <w:tcPr>
            <w:tcW w:w="1076" w:type="dxa"/>
            <w:tcBorders>
              <w:top w:val="nil"/>
              <w:left w:val="nil"/>
              <w:bottom w:val="nil"/>
              <w:right w:val="nil"/>
            </w:tcBorders>
            <w:shd w:val="clear" w:color="auto" w:fill="auto"/>
            <w:noWrap/>
            <w:vAlign w:val="bottom"/>
            <w:hideMark/>
          </w:tcPr>
          <w:p w14:paraId="5FB0D4F0" w14:textId="77777777" w:rsidR="00D914B5" w:rsidRPr="00D914B5" w:rsidRDefault="00D914B5" w:rsidP="00D914B5">
            <w:pPr>
              <w:keepNext/>
              <w:spacing w:after="0" w:line="240" w:lineRule="auto"/>
              <w:jc w:val="right"/>
              <w:rPr>
                <w:rFonts w:ascii="Times New Roman" w:eastAsia="Times New Roman" w:hAnsi="Times New Roman"/>
                <w:color w:val="000000"/>
              </w:rPr>
            </w:pPr>
          </w:p>
        </w:tc>
        <w:tc>
          <w:tcPr>
            <w:tcW w:w="1076" w:type="dxa"/>
            <w:tcBorders>
              <w:top w:val="nil"/>
              <w:left w:val="nil"/>
              <w:bottom w:val="nil"/>
              <w:right w:val="nil"/>
            </w:tcBorders>
            <w:shd w:val="clear" w:color="auto" w:fill="auto"/>
            <w:noWrap/>
            <w:vAlign w:val="bottom"/>
            <w:hideMark/>
          </w:tcPr>
          <w:p w14:paraId="1DE5D93A" w14:textId="77777777" w:rsidR="00D914B5" w:rsidRPr="00D914B5" w:rsidRDefault="00D914B5" w:rsidP="00D914B5">
            <w:pPr>
              <w:keepNext/>
              <w:spacing w:after="0" w:line="240" w:lineRule="auto"/>
              <w:rPr>
                <w:rFonts w:ascii="Times New Roman" w:eastAsia="Times New Roman" w:hAnsi="Times New Roman"/>
                <w:color w:val="000000"/>
              </w:rPr>
            </w:pPr>
          </w:p>
        </w:tc>
        <w:tc>
          <w:tcPr>
            <w:tcW w:w="1076" w:type="dxa"/>
            <w:tcBorders>
              <w:top w:val="nil"/>
              <w:left w:val="nil"/>
              <w:bottom w:val="nil"/>
              <w:right w:val="nil"/>
            </w:tcBorders>
            <w:shd w:val="clear" w:color="auto" w:fill="auto"/>
            <w:noWrap/>
            <w:vAlign w:val="bottom"/>
            <w:hideMark/>
          </w:tcPr>
          <w:p w14:paraId="15CB37FA" w14:textId="77777777" w:rsidR="00D914B5" w:rsidRPr="00D914B5" w:rsidRDefault="00D914B5" w:rsidP="00D914B5">
            <w:pPr>
              <w:keepNext/>
              <w:spacing w:after="0" w:line="240" w:lineRule="auto"/>
              <w:rPr>
                <w:rFonts w:ascii="Times New Roman" w:eastAsia="Times New Roman" w:hAnsi="Times New Roman"/>
                <w:color w:val="000000"/>
              </w:rPr>
            </w:pPr>
          </w:p>
        </w:tc>
        <w:tc>
          <w:tcPr>
            <w:tcW w:w="1076" w:type="dxa"/>
            <w:tcBorders>
              <w:top w:val="nil"/>
              <w:left w:val="nil"/>
              <w:bottom w:val="nil"/>
              <w:right w:val="nil"/>
            </w:tcBorders>
            <w:shd w:val="clear" w:color="auto" w:fill="auto"/>
            <w:noWrap/>
            <w:vAlign w:val="bottom"/>
            <w:hideMark/>
          </w:tcPr>
          <w:p w14:paraId="302F2440" w14:textId="77777777" w:rsidR="00D914B5" w:rsidRPr="00D914B5" w:rsidRDefault="00D914B5" w:rsidP="00D914B5">
            <w:pPr>
              <w:keepNext/>
              <w:spacing w:after="0" w:line="240" w:lineRule="auto"/>
              <w:jc w:val="right"/>
              <w:rPr>
                <w:rFonts w:ascii="Times New Roman" w:eastAsia="Times New Roman" w:hAnsi="Times New Roman"/>
                <w:color w:val="000000"/>
              </w:rPr>
            </w:pPr>
          </w:p>
        </w:tc>
        <w:tc>
          <w:tcPr>
            <w:tcW w:w="1076" w:type="dxa"/>
            <w:tcBorders>
              <w:top w:val="nil"/>
              <w:left w:val="nil"/>
              <w:bottom w:val="nil"/>
              <w:right w:val="nil"/>
            </w:tcBorders>
            <w:shd w:val="clear" w:color="auto" w:fill="auto"/>
            <w:noWrap/>
            <w:vAlign w:val="bottom"/>
            <w:hideMark/>
          </w:tcPr>
          <w:p w14:paraId="1B8E6818" w14:textId="77777777" w:rsidR="00D914B5" w:rsidRPr="00D914B5" w:rsidRDefault="00D914B5" w:rsidP="00D914B5">
            <w:pPr>
              <w:keepNext/>
              <w:spacing w:after="0" w:line="240" w:lineRule="auto"/>
              <w:rPr>
                <w:rFonts w:ascii="Times New Roman" w:eastAsia="Times New Roman" w:hAnsi="Times New Roman"/>
                <w:color w:val="000000"/>
              </w:rPr>
            </w:pPr>
          </w:p>
        </w:tc>
      </w:tr>
      <w:tr w:rsidR="00D53680" w14:paraId="01878E95" w14:textId="77777777" w:rsidTr="00D914B5">
        <w:trPr>
          <w:cantSplit/>
          <w:trHeight w:val="255"/>
        </w:trPr>
        <w:tc>
          <w:tcPr>
            <w:tcW w:w="10760" w:type="dxa"/>
            <w:gridSpan w:val="10"/>
            <w:tcBorders>
              <w:top w:val="nil"/>
              <w:left w:val="nil"/>
              <w:bottom w:val="nil"/>
              <w:right w:val="nil"/>
            </w:tcBorders>
            <w:shd w:val="clear" w:color="auto" w:fill="auto"/>
            <w:noWrap/>
            <w:vAlign w:val="center"/>
            <w:hideMark/>
          </w:tcPr>
          <w:p w14:paraId="3BB3F33F" w14:textId="77777777" w:rsidR="00D914B5" w:rsidRPr="00D914B5" w:rsidRDefault="00932B0D" w:rsidP="00D914B5">
            <w:pPr>
              <w:keepNext/>
              <w:spacing w:after="0" w:line="240" w:lineRule="auto"/>
              <w:jc w:val="center"/>
              <w:rPr>
                <w:rFonts w:ascii="Times New Roman" w:eastAsia="Times New Roman" w:hAnsi="Times New Roman"/>
                <w:b/>
                <w:bCs/>
                <w:color w:val="000000"/>
                <w:sz w:val="20"/>
                <w:szCs w:val="20"/>
              </w:rPr>
            </w:pPr>
            <w:bookmarkStart w:id="17" w:name="changes_0"/>
            <w:bookmarkStart w:id="18" w:name="statementofchanges"/>
            <w:bookmarkEnd w:id="17"/>
            <w:bookmarkEnd w:id="18"/>
            <w:r w:rsidRPr="00D914B5">
              <w:rPr>
                <w:rFonts w:ascii="Times New Roman" w:eastAsia="Times New Roman" w:hAnsi="Times New Roman"/>
                <w:b/>
                <w:bCs/>
                <w:color w:val="000000"/>
                <w:sz w:val="20"/>
                <w:szCs w:val="20"/>
              </w:rPr>
              <w:t>STATEMENTS OF CHANGES IN NET ASSETS AVAILABLE FOR BENEFITS</w:t>
            </w:r>
          </w:p>
        </w:tc>
      </w:tr>
      <w:bookmarkEnd w:id="16"/>
    </w:tbl>
    <w:p w14:paraId="4875A3AC" w14:textId="77777777" w:rsidR="00D86095" w:rsidRDefault="00D86095" w:rsidP="008F5B58">
      <w:pPr>
        <w:keepLines/>
        <w:rPr>
          <w:rFonts w:ascii="Times New Roman" w:eastAsia="Times New Roman" w:hAnsi="Times New Roman"/>
        </w:rPr>
      </w:pPr>
    </w:p>
    <w:tbl>
      <w:tblPr>
        <w:tblStyle w:val="CDMRange2"/>
        <w:tblW w:w="10800" w:type="dxa"/>
        <w:tblLayout w:type="fixed"/>
        <w:tblLook w:val="0600" w:firstRow="0" w:lastRow="0" w:firstColumn="0" w:lastColumn="0" w:noHBand="1" w:noVBand="1"/>
      </w:tblPr>
      <w:tblGrid>
        <w:gridCol w:w="225"/>
        <w:gridCol w:w="225"/>
        <w:gridCol w:w="225"/>
        <w:gridCol w:w="225"/>
        <w:gridCol w:w="6375"/>
        <w:gridCol w:w="225"/>
        <w:gridCol w:w="1425"/>
        <w:gridCol w:w="225"/>
        <w:gridCol w:w="225"/>
        <w:gridCol w:w="1425"/>
      </w:tblGrid>
      <w:tr w:rsidR="00D53680" w14:paraId="3CCCA394" w14:textId="77777777">
        <w:trPr>
          <w:cantSplit/>
          <w:trHeight w:hRule="exact" w:val="255"/>
        </w:trPr>
        <w:tc>
          <w:tcPr>
            <w:tcW w:w="225" w:type="dxa"/>
            <w:tcBorders>
              <w:top w:val="nil"/>
              <w:left w:val="nil"/>
              <w:bottom w:val="nil"/>
              <w:right w:val="nil"/>
              <w:tl2br w:val="nil"/>
              <w:tr2bl w:val="nil"/>
            </w:tcBorders>
            <w:shd w:val="clear" w:color="auto" w:fill="auto"/>
            <w:noWrap/>
            <w:tcMar>
              <w:left w:w="29" w:type="dxa"/>
              <w:right w:w="29" w:type="dxa"/>
            </w:tcMar>
            <w:vAlign w:val="center"/>
          </w:tcPr>
          <w:p w14:paraId="6414EA81" w14:textId="77777777" w:rsidR="00D53680" w:rsidRDefault="00932B0D">
            <w:pPr>
              <w:keepNext/>
              <w:rPr>
                <w:color w:val="000000"/>
              </w:rPr>
            </w:pPr>
            <w:r>
              <w:rPr>
                <w:color w:val="000000"/>
              </w:rPr>
              <w:t xml:space="preserve">  </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1175472F" w14:textId="77777777" w:rsidR="00D53680" w:rsidRDefault="00D53680">
            <w:pPr>
              <w:keepNext/>
              <w:rPr>
                <w:b/>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5B389443" w14:textId="77777777" w:rsidR="00D53680" w:rsidRDefault="00D53680">
            <w:pPr>
              <w:keepNext/>
              <w:rPr>
                <w:b/>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249CC567" w14:textId="77777777" w:rsidR="00D53680" w:rsidRDefault="00D53680">
            <w:pPr>
              <w:keepNext/>
              <w:rPr>
                <w:b/>
                <w:color w:val="000000"/>
              </w:rPr>
            </w:pPr>
          </w:p>
        </w:tc>
        <w:tc>
          <w:tcPr>
            <w:tcW w:w="6375" w:type="dxa"/>
            <w:tcBorders>
              <w:top w:val="nil"/>
              <w:left w:val="nil"/>
              <w:bottom w:val="nil"/>
              <w:right w:val="nil"/>
              <w:tl2br w:val="nil"/>
              <w:tr2bl w:val="nil"/>
            </w:tcBorders>
            <w:shd w:val="clear" w:color="auto" w:fill="auto"/>
            <w:noWrap/>
            <w:tcMar>
              <w:left w:w="0" w:type="dxa"/>
              <w:right w:w="0" w:type="dxa"/>
            </w:tcMar>
            <w:vAlign w:val="center"/>
          </w:tcPr>
          <w:p w14:paraId="2D4DCBF2" w14:textId="77777777" w:rsidR="00D53680" w:rsidRDefault="00D53680">
            <w:pPr>
              <w:keepNext/>
              <w:rPr>
                <w:b/>
                <w:color w:val="000000"/>
              </w:rPr>
            </w:pPr>
          </w:p>
        </w:tc>
        <w:tc>
          <w:tcPr>
            <w:tcW w:w="3525" w:type="dxa"/>
            <w:gridSpan w:val="5"/>
            <w:tcBorders>
              <w:top w:val="nil"/>
              <w:left w:val="nil"/>
              <w:bottom w:val="single" w:sz="12" w:space="0" w:color="000000"/>
              <w:right w:val="nil"/>
              <w:tl2br w:val="nil"/>
              <w:tr2bl w:val="nil"/>
            </w:tcBorders>
            <w:shd w:val="clear" w:color="auto" w:fill="auto"/>
            <w:noWrap/>
            <w:tcMar>
              <w:left w:w="29" w:type="dxa"/>
              <w:right w:w="29" w:type="dxa"/>
            </w:tcMar>
            <w:vAlign w:val="center"/>
          </w:tcPr>
          <w:p w14:paraId="1C95E05A" w14:textId="77777777" w:rsidR="00D53680" w:rsidRDefault="00932B0D">
            <w:pPr>
              <w:keepNext/>
              <w:jc w:val="center"/>
              <w:rPr>
                <w:b/>
                <w:color w:val="000000"/>
              </w:rPr>
            </w:pPr>
            <w:r>
              <w:rPr>
                <w:b/>
                <w:color w:val="000000"/>
              </w:rPr>
              <w:t>Year Ended</w:t>
            </w:r>
          </w:p>
        </w:tc>
      </w:tr>
      <w:tr w:rsidR="00D53680" w14:paraId="21F402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225" w:type="dxa"/>
            <w:tcBorders>
              <w:top w:val="nil"/>
              <w:left w:val="nil"/>
              <w:bottom w:val="nil"/>
              <w:right w:val="nil"/>
              <w:tl2br w:val="nil"/>
              <w:tr2bl w:val="nil"/>
            </w:tcBorders>
            <w:shd w:val="clear" w:color="auto" w:fill="auto"/>
            <w:noWrap/>
            <w:tcMar>
              <w:left w:w="29" w:type="dxa"/>
              <w:right w:w="29" w:type="dxa"/>
            </w:tcMar>
            <w:vAlign w:val="center"/>
          </w:tcPr>
          <w:p w14:paraId="11AC382A" w14:textId="77777777" w:rsidR="00D53680" w:rsidRDefault="00932B0D">
            <w:pPr>
              <w:keepNext/>
              <w:rPr>
                <w:color w:val="000000"/>
              </w:rPr>
            </w:pPr>
            <w:r>
              <w:rPr>
                <w:color w:val="000000"/>
              </w:rPr>
              <w:t xml:space="preserve">  </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16F35D1B" w14:textId="77777777" w:rsidR="00D53680" w:rsidRDefault="00D53680">
            <w:pPr>
              <w:keepNext/>
              <w:rPr>
                <w:b/>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114790FB" w14:textId="77777777" w:rsidR="00D53680" w:rsidRDefault="00D53680">
            <w:pPr>
              <w:keepNext/>
              <w:rPr>
                <w:b/>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01919B32" w14:textId="77777777" w:rsidR="00D53680" w:rsidRDefault="00D53680">
            <w:pPr>
              <w:keepNext/>
              <w:rPr>
                <w:b/>
                <w:color w:val="000000"/>
              </w:rPr>
            </w:pPr>
          </w:p>
        </w:tc>
        <w:tc>
          <w:tcPr>
            <w:tcW w:w="6375" w:type="dxa"/>
            <w:tcBorders>
              <w:top w:val="nil"/>
              <w:left w:val="nil"/>
              <w:bottom w:val="nil"/>
              <w:right w:val="nil"/>
              <w:tl2br w:val="nil"/>
              <w:tr2bl w:val="nil"/>
            </w:tcBorders>
            <w:shd w:val="clear" w:color="auto" w:fill="auto"/>
            <w:noWrap/>
            <w:tcMar>
              <w:left w:w="0" w:type="dxa"/>
              <w:right w:w="0" w:type="dxa"/>
            </w:tcMar>
            <w:vAlign w:val="center"/>
          </w:tcPr>
          <w:p w14:paraId="49FB6E82" w14:textId="77777777" w:rsidR="00D53680" w:rsidRDefault="00D53680">
            <w:pPr>
              <w:keepNext/>
              <w:rPr>
                <w:b/>
                <w:color w:val="000000"/>
              </w:rPr>
            </w:pPr>
          </w:p>
        </w:tc>
        <w:tc>
          <w:tcPr>
            <w:tcW w:w="1650" w:type="dxa"/>
            <w:gridSpan w:val="2"/>
            <w:tcBorders>
              <w:top w:val="single" w:sz="12" w:space="0" w:color="000000"/>
              <w:left w:val="nil"/>
              <w:bottom w:val="nil"/>
              <w:right w:val="nil"/>
              <w:tl2br w:val="nil"/>
              <w:tr2bl w:val="nil"/>
            </w:tcBorders>
            <w:shd w:val="clear" w:color="auto" w:fill="auto"/>
            <w:noWrap/>
            <w:tcMar>
              <w:left w:w="29" w:type="dxa"/>
              <w:right w:w="29" w:type="dxa"/>
            </w:tcMar>
            <w:vAlign w:val="center"/>
          </w:tcPr>
          <w:p w14:paraId="4DCB448C" w14:textId="77777777" w:rsidR="00D53680" w:rsidRDefault="00932B0D">
            <w:pPr>
              <w:keepNext/>
              <w:jc w:val="center"/>
              <w:rPr>
                <w:b/>
                <w:color w:val="000000"/>
              </w:rPr>
            </w:pPr>
            <w:r>
              <w:rPr>
                <w:b/>
                <w:color w:val="000000"/>
              </w:rPr>
              <w:t>December 31,</w:t>
            </w:r>
          </w:p>
        </w:tc>
        <w:tc>
          <w:tcPr>
            <w:tcW w:w="225"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0A119391" w14:textId="77777777" w:rsidR="00D53680" w:rsidRDefault="00D53680">
            <w:pPr>
              <w:keepNext/>
              <w:rPr>
                <w:b/>
                <w:color w:val="000000"/>
              </w:rPr>
            </w:pPr>
          </w:p>
        </w:tc>
        <w:tc>
          <w:tcPr>
            <w:tcW w:w="1650" w:type="dxa"/>
            <w:gridSpan w:val="2"/>
            <w:tcBorders>
              <w:top w:val="single" w:sz="12" w:space="0" w:color="000000"/>
              <w:left w:val="nil"/>
              <w:bottom w:val="nil"/>
              <w:right w:val="nil"/>
              <w:tl2br w:val="nil"/>
              <w:tr2bl w:val="nil"/>
            </w:tcBorders>
            <w:shd w:val="clear" w:color="auto" w:fill="auto"/>
            <w:noWrap/>
            <w:tcMar>
              <w:left w:w="29" w:type="dxa"/>
              <w:right w:w="29" w:type="dxa"/>
            </w:tcMar>
            <w:vAlign w:val="center"/>
          </w:tcPr>
          <w:p w14:paraId="5F56D9F2" w14:textId="77777777" w:rsidR="00D53680" w:rsidRDefault="00932B0D">
            <w:pPr>
              <w:keepNext/>
              <w:jc w:val="center"/>
              <w:rPr>
                <w:b/>
                <w:color w:val="000000"/>
              </w:rPr>
            </w:pPr>
            <w:r>
              <w:rPr>
                <w:b/>
                <w:color w:val="000000"/>
              </w:rPr>
              <w:t>December 31,</w:t>
            </w:r>
          </w:p>
        </w:tc>
      </w:tr>
      <w:tr w:rsidR="00D53680" w14:paraId="2DD4AB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225" w:type="dxa"/>
            <w:tcBorders>
              <w:top w:val="nil"/>
              <w:left w:val="nil"/>
              <w:bottom w:val="nil"/>
              <w:right w:val="nil"/>
              <w:tl2br w:val="nil"/>
              <w:tr2bl w:val="nil"/>
            </w:tcBorders>
            <w:shd w:val="clear" w:color="auto" w:fill="auto"/>
            <w:noWrap/>
            <w:tcMar>
              <w:left w:w="29" w:type="dxa"/>
              <w:right w:w="29" w:type="dxa"/>
            </w:tcMar>
            <w:vAlign w:val="center"/>
          </w:tcPr>
          <w:p w14:paraId="29132C80" w14:textId="77777777" w:rsidR="00D53680" w:rsidRDefault="00932B0D">
            <w:pPr>
              <w:keepNext/>
              <w:rPr>
                <w:color w:val="000000"/>
              </w:rPr>
            </w:pPr>
            <w:r>
              <w:rPr>
                <w:color w:val="000000"/>
              </w:rPr>
              <w:t xml:space="preserve">  </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5F9EEA56" w14:textId="77777777" w:rsidR="00D53680" w:rsidRDefault="00D53680">
            <w:pPr>
              <w:keepNext/>
              <w:rPr>
                <w:b/>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6E90DC27" w14:textId="77777777" w:rsidR="00D53680" w:rsidRDefault="00D53680">
            <w:pPr>
              <w:keepNext/>
              <w:rPr>
                <w:b/>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465AA81F" w14:textId="77777777" w:rsidR="00D53680" w:rsidRDefault="00D53680">
            <w:pPr>
              <w:keepNext/>
              <w:rPr>
                <w:b/>
                <w:color w:val="000000"/>
              </w:rPr>
            </w:pPr>
          </w:p>
        </w:tc>
        <w:tc>
          <w:tcPr>
            <w:tcW w:w="6375" w:type="dxa"/>
            <w:tcBorders>
              <w:top w:val="nil"/>
              <w:left w:val="nil"/>
              <w:bottom w:val="nil"/>
              <w:right w:val="nil"/>
              <w:tl2br w:val="nil"/>
              <w:tr2bl w:val="nil"/>
            </w:tcBorders>
            <w:shd w:val="clear" w:color="auto" w:fill="auto"/>
            <w:noWrap/>
            <w:tcMar>
              <w:left w:w="0" w:type="dxa"/>
              <w:right w:w="0" w:type="dxa"/>
            </w:tcMar>
            <w:vAlign w:val="center"/>
          </w:tcPr>
          <w:p w14:paraId="1EF09317" w14:textId="77777777" w:rsidR="00D53680" w:rsidRDefault="00D53680">
            <w:pPr>
              <w:keepNext/>
              <w:rPr>
                <w:b/>
                <w:color w:val="000000"/>
              </w:rPr>
            </w:pPr>
          </w:p>
        </w:tc>
        <w:tc>
          <w:tcPr>
            <w:tcW w:w="1650" w:type="dxa"/>
            <w:gridSpan w:val="2"/>
            <w:tcBorders>
              <w:top w:val="nil"/>
              <w:left w:val="nil"/>
              <w:bottom w:val="single" w:sz="12" w:space="0" w:color="000000"/>
              <w:right w:val="nil"/>
              <w:tl2br w:val="nil"/>
              <w:tr2bl w:val="nil"/>
            </w:tcBorders>
            <w:shd w:val="clear" w:color="auto" w:fill="auto"/>
            <w:noWrap/>
            <w:tcMar>
              <w:left w:w="29" w:type="dxa"/>
              <w:right w:w="29" w:type="dxa"/>
            </w:tcMar>
            <w:vAlign w:val="center"/>
          </w:tcPr>
          <w:p w14:paraId="0E47AD6E" w14:textId="77777777" w:rsidR="00D53680" w:rsidRDefault="00932B0D">
            <w:pPr>
              <w:keepNext/>
              <w:jc w:val="center"/>
              <w:rPr>
                <w:b/>
                <w:color w:val="000000"/>
              </w:rPr>
            </w:pPr>
            <w:r>
              <w:rPr>
                <w:b/>
                <w:color w:val="000000"/>
              </w:rPr>
              <w:t>2022</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6ED500CB" w14:textId="77777777" w:rsidR="00D53680" w:rsidRDefault="00D53680">
            <w:pPr>
              <w:keepNext/>
              <w:rPr>
                <w:b/>
                <w:color w:val="000000"/>
              </w:rPr>
            </w:pPr>
          </w:p>
        </w:tc>
        <w:tc>
          <w:tcPr>
            <w:tcW w:w="1650" w:type="dxa"/>
            <w:gridSpan w:val="2"/>
            <w:tcBorders>
              <w:top w:val="nil"/>
              <w:left w:val="nil"/>
              <w:bottom w:val="single" w:sz="12" w:space="0" w:color="000000"/>
              <w:right w:val="nil"/>
              <w:tl2br w:val="nil"/>
              <w:tr2bl w:val="nil"/>
            </w:tcBorders>
            <w:shd w:val="clear" w:color="auto" w:fill="auto"/>
            <w:noWrap/>
            <w:tcMar>
              <w:left w:w="29" w:type="dxa"/>
              <w:right w:w="29" w:type="dxa"/>
            </w:tcMar>
            <w:vAlign w:val="center"/>
          </w:tcPr>
          <w:p w14:paraId="7C8C4F8C" w14:textId="77777777" w:rsidR="00D53680" w:rsidRDefault="00932B0D">
            <w:pPr>
              <w:keepNext/>
              <w:jc w:val="center"/>
              <w:rPr>
                <w:b/>
                <w:color w:val="000000"/>
              </w:rPr>
            </w:pPr>
            <w:r>
              <w:rPr>
                <w:b/>
                <w:color w:val="000000"/>
              </w:rPr>
              <w:t>2021</w:t>
            </w:r>
          </w:p>
        </w:tc>
      </w:tr>
      <w:tr w:rsidR="00D53680" w14:paraId="550A24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225" w:type="dxa"/>
            <w:tcBorders>
              <w:top w:val="nil"/>
              <w:left w:val="nil"/>
              <w:bottom w:val="nil"/>
              <w:right w:val="nil"/>
              <w:tl2br w:val="nil"/>
              <w:tr2bl w:val="nil"/>
            </w:tcBorders>
            <w:shd w:val="clear" w:color="auto" w:fill="auto"/>
            <w:noWrap/>
            <w:tcMar>
              <w:left w:w="29" w:type="dxa"/>
              <w:right w:w="29" w:type="dxa"/>
            </w:tcMar>
            <w:vAlign w:val="center"/>
          </w:tcPr>
          <w:p w14:paraId="52D5F12E" w14:textId="77777777" w:rsidR="00D53680" w:rsidRDefault="00932B0D">
            <w:pPr>
              <w:keepNext/>
              <w:rPr>
                <w:color w:val="000000"/>
              </w:rPr>
            </w:pPr>
            <w:r>
              <w:rPr>
                <w:color w:val="000000"/>
              </w:rPr>
              <w:t xml:space="preserve">  </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7492525E" w14:textId="77777777" w:rsidR="00D53680" w:rsidRDefault="00D53680">
            <w:pPr>
              <w:keepNex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2C6EC621" w14:textId="77777777" w:rsidR="00D53680" w:rsidRDefault="00D53680">
            <w:pPr>
              <w:keepNex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30B39BB5" w14:textId="77777777" w:rsidR="00D53680" w:rsidRDefault="00D53680">
            <w:pPr>
              <w:keepNext/>
              <w:rPr>
                <w:color w:val="000000"/>
              </w:rPr>
            </w:pPr>
          </w:p>
        </w:tc>
        <w:tc>
          <w:tcPr>
            <w:tcW w:w="6375" w:type="dxa"/>
            <w:tcBorders>
              <w:top w:val="nil"/>
              <w:left w:val="nil"/>
              <w:bottom w:val="nil"/>
              <w:right w:val="nil"/>
              <w:tl2br w:val="nil"/>
              <w:tr2bl w:val="nil"/>
            </w:tcBorders>
            <w:shd w:val="clear" w:color="auto" w:fill="auto"/>
            <w:noWrap/>
            <w:tcMar>
              <w:left w:w="0" w:type="dxa"/>
              <w:right w:w="0" w:type="dxa"/>
            </w:tcMar>
            <w:vAlign w:val="center"/>
          </w:tcPr>
          <w:p w14:paraId="75693FAC" w14:textId="77777777" w:rsidR="00D53680" w:rsidRDefault="00D53680">
            <w:pPr>
              <w:keepNext/>
              <w:rPr>
                <w:color w:val="000000"/>
              </w:rPr>
            </w:pPr>
          </w:p>
        </w:tc>
        <w:tc>
          <w:tcPr>
            <w:tcW w:w="225"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61BCB047" w14:textId="77777777" w:rsidR="00D53680" w:rsidRDefault="00D53680">
            <w:pPr>
              <w:keepNext/>
              <w:jc w:val="right"/>
              <w:rPr>
                <w:color w:val="000000"/>
              </w:rPr>
            </w:pPr>
          </w:p>
        </w:tc>
        <w:tc>
          <w:tcPr>
            <w:tcW w:w="1425"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1EC38B4E" w14:textId="77777777" w:rsidR="00D53680" w:rsidRDefault="00D53680">
            <w:pPr>
              <w:keepNex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4EC3FE4F" w14:textId="77777777" w:rsidR="00D53680" w:rsidRDefault="00D53680">
            <w:pPr>
              <w:keepNext/>
              <w:rPr>
                <w:color w:val="000000"/>
              </w:rPr>
            </w:pPr>
          </w:p>
        </w:tc>
        <w:tc>
          <w:tcPr>
            <w:tcW w:w="225"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500007C5" w14:textId="77777777" w:rsidR="00D53680" w:rsidRDefault="00D53680">
            <w:pPr>
              <w:keepNext/>
              <w:jc w:val="right"/>
              <w:rPr>
                <w:color w:val="000000"/>
              </w:rPr>
            </w:pPr>
          </w:p>
        </w:tc>
        <w:tc>
          <w:tcPr>
            <w:tcW w:w="1425"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2C370010" w14:textId="77777777" w:rsidR="00D53680" w:rsidRDefault="00D53680">
            <w:pPr>
              <w:keepNext/>
              <w:rPr>
                <w:color w:val="000000"/>
              </w:rPr>
            </w:pPr>
          </w:p>
        </w:tc>
      </w:tr>
      <w:tr w:rsidR="00D53680" w14:paraId="21FF4A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7275" w:type="dxa"/>
            <w:gridSpan w:val="5"/>
            <w:tcBorders>
              <w:top w:val="nil"/>
              <w:left w:val="nil"/>
              <w:bottom w:val="nil"/>
              <w:right w:val="nil"/>
              <w:tl2br w:val="nil"/>
              <w:tr2bl w:val="nil"/>
            </w:tcBorders>
            <w:shd w:val="clear" w:color="auto" w:fill="auto"/>
            <w:noWrap/>
            <w:tcMar>
              <w:left w:w="29" w:type="dxa"/>
              <w:right w:w="29" w:type="dxa"/>
            </w:tcMar>
            <w:vAlign w:val="center"/>
          </w:tcPr>
          <w:p w14:paraId="0116EAF0" w14:textId="77777777" w:rsidR="00D53680" w:rsidRDefault="00932B0D">
            <w:pPr>
              <w:keepNext/>
              <w:rPr>
                <w:b/>
                <w:color w:val="000000"/>
              </w:rPr>
            </w:pPr>
            <w:r>
              <w:rPr>
                <w:b/>
                <w:color w:val="000000"/>
              </w:rPr>
              <w:t>Additions:</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673F9A3B" w14:textId="77777777" w:rsidR="00D53680" w:rsidRDefault="00D53680">
            <w:pPr>
              <w:keepNext/>
              <w:jc w:val="right"/>
              <w:rPr>
                <w:color w:val="000000"/>
              </w:rPr>
            </w:pPr>
          </w:p>
        </w:tc>
        <w:tc>
          <w:tcPr>
            <w:tcW w:w="1425" w:type="dxa"/>
            <w:tcBorders>
              <w:top w:val="nil"/>
              <w:left w:val="nil"/>
              <w:bottom w:val="nil"/>
              <w:right w:val="nil"/>
              <w:tl2br w:val="nil"/>
              <w:tr2bl w:val="nil"/>
            </w:tcBorders>
            <w:shd w:val="clear" w:color="auto" w:fill="auto"/>
            <w:noWrap/>
            <w:tcMar>
              <w:left w:w="0" w:type="dxa"/>
              <w:right w:w="0" w:type="dxa"/>
            </w:tcMar>
            <w:vAlign w:val="center"/>
          </w:tcPr>
          <w:p w14:paraId="0E0CA740" w14:textId="77777777" w:rsidR="00D53680" w:rsidRDefault="00D53680">
            <w:pPr>
              <w:keepNex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1678EAB7" w14:textId="77777777" w:rsidR="00D53680" w:rsidRDefault="00D53680">
            <w:pPr>
              <w:keepNex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37D12541" w14:textId="77777777" w:rsidR="00D53680" w:rsidRDefault="00D53680">
            <w:pPr>
              <w:keepNext/>
              <w:jc w:val="right"/>
              <w:rPr>
                <w:color w:val="000000"/>
              </w:rPr>
            </w:pPr>
          </w:p>
        </w:tc>
        <w:tc>
          <w:tcPr>
            <w:tcW w:w="1425" w:type="dxa"/>
            <w:tcBorders>
              <w:top w:val="nil"/>
              <w:left w:val="nil"/>
              <w:bottom w:val="nil"/>
              <w:right w:val="nil"/>
              <w:tl2br w:val="nil"/>
              <w:tr2bl w:val="nil"/>
            </w:tcBorders>
            <w:shd w:val="clear" w:color="auto" w:fill="auto"/>
            <w:noWrap/>
            <w:tcMar>
              <w:left w:w="0" w:type="dxa"/>
              <w:right w:w="0" w:type="dxa"/>
            </w:tcMar>
            <w:vAlign w:val="center"/>
          </w:tcPr>
          <w:p w14:paraId="6D8EFFFC" w14:textId="77777777" w:rsidR="00D53680" w:rsidRDefault="00D53680">
            <w:pPr>
              <w:keepNext/>
              <w:rPr>
                <w:color w:val="000000"/>
              </w:rPr>
            </w:pPr>
          </w:p>
        </w:tc>
      </w:tr>
      <w:tr w:rsidR="00D53680" w14:paraId="3A8846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7275" w:type="dxa"/>
            <w:gridSpan w:val="5"/>
            <w:tcBorders>
              <w:top w:val="nil"/>
              <w:left w:val="nil"/>
              <w:bottom w:val="nil"/>
              <w:right w:val="nil"/>
              <w:tl2br w:val="nil"/>
              <w:tr2bl w:val="nil"/>
            </w:tcBorders>
            <w:shd w:val="clear" w:color="auto" w:fill="auto"/>
            <w:noWrap/>
            <w:tcMar>
              <w:left w:w="29" w:type="dxa"/>
              <w:right w:w="29" w:type="dxa"/>
            </w:tcMar>
            <w:vAlign w:val="center"/>
          </w:tcPr>
          <w:p w14:paraId="59D71661" w14:textId="77777777" w:rsidR="00D53680" w:rsidRDefault="00932B0D">
            <w:pPr>
              <w:keepNext/>
              <w:rPr>
                <w:color w:val="000000"/>
              </w:rPr>
            </w:pPr>
            <w:r>
              <w:rPr>
                <w:color w:val="000000"/>
              </w:rPr>
              <w:t>Investment income:</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2B827ED3" w14:textId="77777777" w:rsidR="00D53680" w:rsidRDefault="00D53680">
            <w:pPr>
              <w:keepNext/>
              <w:jc w:val="right"/>
              <w:rPr>
                <w:color w:val="000000"/>
              </w:rPr>
            </w:pPr>
          </w:p>
        </w:tc>
        <w:tc>
          <w:tcPr>
            <w:tcW w:w="1425" w:type="dxa"/>
            <w:tcBorders>
              <w:top w:val="nil"/>
              <w:left w:val="nil"/>
              <w:bottom w:val="nil"/>
              <w:right w:val="nil"/>
              <w:tl2br w:val="nil"/>
              <w:tr2bl w:val="nil"/>
            </w:tcBorders>
            <w:shd w:val="clear" w:color="auto" w:fill="auto"/>
            <w:noWrap/>
            <w:tcMar>
              <w:left w:w="0" w:type="dxa"/>
              <w:right w:w="0" w:type="dxa"/>
            </w:tcMar>
            <w:vAlign w:val="center"/>
          </w:tcPr>
          <w:p w14:paraId="48483A98" w14:textId="77777777" w:rsidR="00D53680" w:rsidRDefault="00D53680">
            <w:pPr>
              <w:keepNex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15FCC02C" w14:textId="77777777" w:rsidR="00D53680" w:rsidRDefault="00D53680">
            <w:pPr>
              <w:keepNex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1C65217E" w14:textId="77777777" w:rsidR="00D53680" w:rsidRDefault="00D53680">
            <w:pPr>
              <w:keepNext/>
              <w:jc w:val="right"/>
              <w:rPr>
                <w:color w:val="000000"/>
              </w:rPr>
            </w:pPr>
          </w:p>
        </w:tc>
        <w:tc>
          <w:tcPr>
            <w:tcW w:w="1425" w:type="dxa"/>
            <w:tcBorders>
              <w:top w:val="nil"/>
              <w:left w:val="nil"/>
              <w:bottom w:val="nil"/>
              <w:right w:val="nil"/>
              <w:tl2br w:val="nil"/>
              <w:tr2bl w:val="nil"/>
            </w:tcBorders>
            <w:shd w:val="clear" w:color="auto" w:fill="auto"/>
            <w:noWrap/>
            <w:tcMar>
              <w:left w:w="0" w:type="dxa"/>
              <w:right w:w="0" w:type="dxa"/>
            </w:tcMar>
            <w:vAlign w:val="center"/>
          </w:tcPr>
          <w:p w14:paraId="6EC29984" w14:textId="77777777" w:rsidR="00D53680" w:rsidRDefault="00D53680">
            <w:pPr>
              <w:keepNext/>
              <w:rPr>
                <w:color w:val="000000"/>
              </w:rPr>
            </w:pPr>
          </w:p>
        </w:tc>
      </w:tr>
      <w:tr w:rsidR="00D53680" w14:paraId="640DE4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225" w:type="dxa"/>
            <w:tcBorders>
              <w:top w:val="nil"/>
              <w:left w:val="nil"/>
              <w:bottom w:val="nil"/>
              <w:right w:val="nil"/>
              <w:tl2br w:val="nil"/>
              <w:tr2bl w:val="nil"/>
            </w:tcBorders>
            <w:shd w:val="clear" w:color="auto" w:fill="auto"/>
            <w:noWrap/>
            <w:tcMar>
              <w:left w:w="0" w:type="dxa"/>
              <w:right w:w="0" w:type="dxa"/>
            </w:tcMar>
            <w:vAlign w:val="center"/>
          </w:tcPr>
          <w:p w14:paraId="1900C099" w14:textId="77777777" w:rsidR="00D53680" w:rsidRDefault="00D53680">
            <w:pPr>
              <w:keepNext/>
              <w:rPr>
                <w:color w:val="000000"/>
              </w:rPr>
            </w:pPr>
          </w:p>
        </w:tc>
        <w:tc>
          <w:tcPr>
            <w:tcW w:w="7050" w:type="dxa"/>
            <w:gridSpan w:val="4"/>
            <w:tcBorders>
              <w:top w:val="nil"/>
              <w:left w:val="nil"/>
              <w:bottom w:val="nil"/>
              <w:right w:val="nil"/>
              <w:tl2br w:val="nil"/>
              <w:tr2bl w:val="nil"/>
            </w:tcBorders>
            <w:shd w:val="clear" w:color="auto" w:fill="auto"/>
            <w:noWrap/>
            <w:tcMar>
              <w:left w:w="29" w:type="dxa"/>
              <w:right w:w="29" w:type="dxa"/>
            </w:tcMar>
            <w:vAlign w:val="center"/>
          </w:tcPr>
          <w:p w14:paraId="4CE95A64" w14:textId="77777777" w:rsidR="00D53680" w:rsidRDefault="00932B0D">
            <w:pPr>
              <w:keepNext/>
              <w:rPr>
                <w:color w:val="000000"/>
              </w:rPr>
            </w:pPr>
            <w:r>
              <w:rPr>
                <w:color w:val="000000"/>
              </w:rPr>
              <w:t>Interest and dividends</w:t>
            </w:r>
          </w:p>
        </w:tc>
        <w:tc>
          <w:tcPr>
            <w:tcW w:w="225" w:type="dxa"/>
            <w:tcBorders>
              <w:top w:val="nil"/>
              <w:left w:val="nil"/>
              <w:bottom w:val="nil"/>
              <w:right w:val="nil"/>
              <w:tl2br w:val="nil"/>
              <w:tr2bl w:val="nil"/>
            </w:tcBorders>
            <w:shd w:val="clear" w:color="auto" w:fill="auto"/>
            <w:noWrap/>
            <w:tcMar>
              <w:left w:w="29" w:type="dxa"/>
              <w:right w:w="29" w:type="dxa"/>
            </w:tcMar>
            <w:vAlign w:val="center"/>
          </w:tcPr>
          <w:p w14:paraId="2F3D79A2" w14:textId="77777777" w:rsidR="00D53680" w:rsidRDefault="00932B0D">
            <w:pPr>
              <w:keepNext/>
              <w:jc w:val="right"/>
              <w:rPr>
                <w:color w:val="000000"/>
              </w:rPr>
            </w:pPr>
            <w:r>
              <w:rPr>
                <w:color w:val="000000"/>
              </w:rPr>
              <w:t>$</w:t>
            </w:r>
          </w:p>
        </w:tc>
        <w:tc>
          <w:tcPr>
            <w:tcW w:w="1425" w:type="dxa"/>
            <w:tcBorders>
              <w:top w:val="nil"/>
              <w:left w:val="nil"/>
              <w:bottom w:val="nil"/>
              <w:right w:val="nil"/>
              <w:tl2br w:val="nil"/>
              <w:tr2bl w:val="nil"/>
            </w:tcBorders>
            <w:shd w:val="clear" w:color="auto" w:fill="auto"/>
            <w:noWrap/>
            <w:tcMar>
              <w:left w:w="29" w:type="dxa"/>
              <w:right w:w="89" w:type="dxa"/>
            </w:tcMar>
            <w:vAlign w:val="center"/>
          </w:tcPr>
          <w:p w14:paraId="64700461" w14:textId="77777777" w:rsidR="00D53680" w:rsidRDefault="00932B0D">
            <w:pPr>
              <w:keepNext/>
              <w:jc w:val="right"/>
              <w:rPr>
                <w:color w:val="000000"/>
              </w:rPr>
            </w:pPr>
            <w:r>
              <w:rPr>
                <w:color w:val="000000"/>
              </w:rPr>
              <w:t>22,840,129</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3864F6D9" w14:textId="77777777" w:rsidR="00D53680" w:rsidRDefault="00D53680">
            <w:pPr>
              <w:keepNext/>
              <w:rPr>
                <w:color w:val="000000"/>
              </w:rPr>
            </w:pPr>
          </w:p>
        </w:tc>
        <w:tc>
          <w:tcPr>
            <w:tcW w:w="225" w:type="dxa"/>
            <w:tcBorders>
              <w:top w:val="nil"/>
              <w:left w:val="nil"/>
              <w:bottom w:val="nil"/>
              <w:right w:val="nil"/>
              <w:tl2br w:val="nil"/>
              <w:tr2bl w:val="nil"/>
            </w:tcBorders>
            <w:shd w:val="clear" w:color="auto" w:fill="auto"/>
            <w:noWrap/>
            <w:tcMar>
              <w:left w:w="29" w:type="dxa"/>
              <w:right w:w="29" w:type="dxa"/>
            </w:tcMar>
            <w:vAlign w:val="center"/>
          </w:tcPr>
          <w:p w14:paraId="145EB51B" w14:textId="77777777" w:rsidR="00D53680" w:rsidRDefault="00932B0D">
            <w:pPr>
              <w:keepNext/>
              <w:jc w:val="right"/>
              <w:rPr>
                <w:color w:val="000000"/>
              </w:rPr>
            </w:pPr>
            <w:r>
              <w:rPr>
                <w:color w:val="000000"/>
              </w:rPr>
              <w:t>$</w:t>
            </w:r>
          </w:p>
        </w:tc>
        <w:tc>
          <w:tcPr>
            <w:tcW w:w="1425" w:type="dxa"/>
            <w:tcBorders>
              <w:top w:val="nil"/>
              <w:left w:val="nil"/>
              <w:bottom w:val="nil"/>
              <w:right w:val="nil"/>
              <w:tl2br w:val="nil"/>
              <w:tr2bl w:val="nil"/>
            </w:tcBorders>
            <w:shd w:val="clear" w:color="auto" w:fill="auto"/>
            <w:noWrap/>
            <w:tcMar>
              <w:left w:w="29" w:type="dxa"/>
              <w:right w:w="89" w:type="dxa"/>
            </w:tcMar>
            <w:vAlign w:val="center"/>
          </w:tcPr>
          <w:p w14:paraId="10569139" w14:textId="77777777" w:rsidR="00D53680" w:rsidRDefault="00932B0D">
            <w:pPr>
              <w:keepNext/>
              <w:jc w:val="right"/>
              <w:rPr>
                <w:color w:val="000000"/>
              </w:rPr>
            </w:pPr>
            <w:r>
              <w:rPr>
                <w:color w:val="000000"/>
              </w:rPr>
              <w:t>34,873,510</w:t>
            </w:r>
          </w:p>
        </w:tc>
      </w:tr>
      <w:tr w:rsidR="00D53680" w14:paraId="2312E8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7275" w:type="dxa"/>
            <w:gridSpan w:val="5"/>
            <w:tcBorders>
              <w:top w:val="nil"/>
              <w:left w:val="nil"/>
              <w:bottom w:val="nil"/>
              <w:right w:val="nil"/>
              <w:tl2br w:val="nil"/>
              <w:tr2bl w:val="nil"/>
            </w:tcBorders>
            <w:shd w:val="clear" w:color="auto" w:fill="auto"/>
            <w:noWrap/>
            <w:tcMar>
              <w:left w:w="29" w:type="dxa"/>
              <w:right w:w="29" w:type="dxa"/>
            </w:tcMar>
            <w:vAlign w:val="center"/>
          </w:tcPr>
          <w:p w14:paraId="0415A67C" w14:textId="77777777" w:rsidR="00D53680" w:rsidRDefault="00932B0D">
            <w:pPr>
              <w:keepNext/>
              <w:rPr>
                <w:color w:val="000000"/>
              </w:rPr>
            </w:pPr>
            <w:r>
              <w:rPr>
                <w:color w:val="000000"/>
              </w:rPr>
              <w:t>Net (depreciation) appreciation in fair value of investments:</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4DA092DA" w14:textId="77777777" w:rsidR="00D53680" w:rsidRDefault="00D53680">
            <w:pPr>
              <w:keepNext/>
              <w:jc w:val="right"/>
              <w:rPr>
                <w:color w:val="000000"/>
              </w:rPr>
            </w:pPr>
          </w:p>
        </w:tc>
        <w:tc>
          <w:tcPr>
            <w:tcW w:w="1425" w:type="dxa"/>
            <w:tcBorders>
              <w:top w:val="nil"/>
              <w:left w:val="nil"/>
              <w:bottom w:val="nil"/>
              <w:right w:val="nil"/>
              <w:tl2br w:val="nil"/>
              <w:tr2bl w:val="nil"/>
            </w:tcBorders>
            <w:shd w:val="clear" w:color="auto" w:fill="auto"/>
            <w:noWrap/>
            <w:tcMar>
              <w:left w:w="0" w:type="dxa"/>
              <w:right w:w="0" w:type="dxa"/>
            </w:tcMar>
            <w:vAlign w:val="center"/>
          </w:tcPr>
          <w:p w14:paraId="242E8AB1" w14:textId="77777777" w:rsidR="00D53680" w:rsidRDefault="00D53680">
            <w:pPr>
              <w:keepNext/>
              <w:jc w:val="righ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288B6572" w14:textId="77777777" w:rsidR="00D53680" w:rsidRDefault="00D53680">
            <w:pPr>
              <w:keepNex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06BF8249" w14:textId="77777777" w:rsidR="00D53680" w:rsidRDefault="00D53680">
            <w:pPr>
              <w:keepNext/>
              <w:jc w:val="right"/>
              <w:rPr>
                <w:color w:val="000000"/>
              </w:rPr>
            </w:pPr>
          </w:p>
        </w:tc>
        <w:tc>
          <w:tcPr>
            <w:tcW w:w="1425" w:type="dxa"/>
            <w:tcBorders>
              <w:top w:val="nil"/>
              <w:left w:val="nil"/>
              <w:bottom w:val="nil"/>
              <w:right w:val="nil"/>
              <w:tl2br w:val="nil"/>
              <w:tr2bl w:val="nil"/>
            </w:tcBorders>
            <w:shd w:val="clear" w:color="auto" w:fill="auto"/>
            <w:noWrap/>
            <w:tcMar>
              <w:left w:w="0" w:type="dxa"/>
              <w:right w:w="0" w:type="dxa"/>
            </w:tcMar>
            <w:vAlign w:val="center"/>
          </w:tcPr>
          <w:p w14:paraId="7BF5E303" w14:textId="77777777" w:rsidR="00D53680" w:rsidRDefault="00D53680">
            <w:pPr>
              <w:keepNext/>
              <w:jc w:val="right"/>
              <w:rPr>
                <w:color w:val="000000"/>
              </w:rPr>
            </w:pPr>
          </w:p>
        </w:tc>
      </w:tr>
      <w:tr w:rsidR="00D53680" w14:paraId="2EC652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225" w:type="dxa"/>
            <w:tcBorders>
              <w:top w:val="nil"/>
              <w:left w:val="nil"/>
              <w:bottom w:val="nil"/>
              <w:right w:val="nil"/>
              <w:tl2br w:val="nil"/>
              <w:tr2bl w:val="nil"/>
            </w:tcBorders>
            <w:shd w:val="clear" w:color="auto" w:fill="auto"/>
            <w:noWrap/>
            <w:tcMar>
              <w:left w:w="0" w:type="dxa"/>
              <w:right w:w="0" w:type="dxa"/>
            </w:tcMar>
            <w:vAlign w:val="center"/>
          </w:tcPr>
          <w:p w14:paraId="2773D3D7" w14:textId="77777777" w:rsidR="00D53680" w:rsidRDefault="00D53680">
            <w:pPr>
              <w:keepNext/>
              <w:rPr>
                <w:color w:val="000000"/>
              </w:rPr>
            </w:pPr>
          </w:p>
        </w:tc>
        <w:tc>
          <w:tcPr>
            <w:tcW w:w="7050" w:type="dxa"/>
            <w:gridSpan w:val="4"/>
            <w:tcBorders>
              <w:top w:val="nil"/>
              <w:left w:val="nil"/>
              <w:bottom w:val="nil"/>
              <w:right w:val="nil"/>
              <w:tl2br w:val="nil"/>
              <w:tr2bl w:val="nil"/>
            </w:tcBorders>
            <w:shd w:val="clear" w:color="auto" w:fill="auto"/>
            <w:noWrap/>
            <w:tcMar>
              <w:left w:w="29" w:type="dxa"/>
              <w:right w:w="29" w:type="dxa"/>
            </w:tcMar>
            <w:vAlign w:val="center"/>
          </w:tcPr>
          <w:p w14:paraId="2192A70A" w14:textId="77777777" w:rsidR="00D53680" w:rsidRDefault="00932B0D">
            <w:pPr>
              <w:keepNext/>
              <w:rPr>
                <w:color w:val="000000"/>
              </w:rPr>
            </w:pPr>
            <w:r>
              <w:rPr>
                <w:color w:val="000000"/>
              </w:rPr>
              <w:t>Mutual funds</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121EEC7F" w14:textId="77777777" w:rsidR="00D53680" w:rsidRDefault="00D53680">
            <w:pPr>
              <w:keepNext/>
              <w:jc w:val="right"/>
              <w:rPr>
                <w:color w:val="000000"/>
              </w:rPr>
            </w:pPr>
          </w:p>
        </w:tc>
        <w:tc>
          <w:tcPr>
            <w:tcW w:w="1425" w:type="dxa"/>
            <w:tcBorders>
              <w:top w:val="nil"/>
              <w:left w:val="nil"/>
              <w:bottom w:val="nil"/>
              <w:right w:val="nil"/>
              <w:tl2br w:val="nil"/>
              <w:tr2bl w:val="nil"/>
            </w:tcBorders>
            <w:shd w:val="clear" w:color="auto" w:fill="auto"/>
            <w:noWrap/>
            <w:tcMar>
              <w:left w:w="29" w:type="dxa"/>
              <w:right w:w="29" w:type="dxa"/>
            </w:tcMar>
            <w:vAlign w:val="center"/>
          </w:tcPr>
          <w:p w14:paraId="47639103" w14:textId="77777777" w:rsidR="00D53680" w:rsidRDefault="00932B0D">
            <w:pPr>
              <w:keepNext/>
              <w:jc w:val="right"/>
              <w:rPr>
                <w:color w:val="000000"/>
              </w:rPr>
            </w:pPr>
            <w:r>
              <w:rPr>
                <w:color w:val="000000"/>
              </w:rPr>
              <w:t>(271,576,333)</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51BF07DD" w14:textId="77777777" w:rsidR="00D53680" w:rsidRDefault="00D53680">
            <w:pPr>
              <w:keepNex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289D9914" w14:textId="77777777" w:rsidR="00D53680" w:rsidRDefault="00D53680">
            <w:pPr>
              <w:keepNext/>
              <w:jc w:val="right"/>
              <w:rPr>
                <w:color w:val="000000"/>
              </w:rPr>
            </w:pPr>
          </w:p>
        </w:tc>
        <w:tc>
          <w:tcPr>
            <w:tcW w:w="1425" w:type="dxa"/>
            <w:tcBorders>
              <w:top w:val="nil"/>
              <w:left w:val="nil"/>
              <w:bottom w:val="nil"/>
              <w:right w:val="nil"/>
              <w:tl2br w:val="nil"/>
              <w:tr2bl w:val="nil"/>
            </w:tcBorders>
            <w:shd w:val="clear" w:color="auto" w:fill="auto"/>
            <w:noWrap/>
            <w:tcMar>
              <w:left w:w="29" w:type="dxa"/>
              <w:right w:w="89" w:type="dxa"/>
            </w:tcMar>
            <w:vAlign w:val="center"/>
          </w:tcPr>
          <w:p w14:paraId="41066E68" w14:textId="77777777" w:rsidR="00D53680" w:rsidRDefault="00932B0D">
            <w:pPr>
              <w:keepNext/>
              <w:jc w:val="right"/>
              <w:rPr>
                <w:color w:val="000000"/>
              </w:rPr>
            </w:pPr>
            <w:r>
              <w:rPr>
                <w:color w:val="000000"/>
              </w:rPr>
              <w:t>155,686,076</w:t>
            </w:r>
          </w:p>
        </w:tc>
      </w:tr>
      <w:tr w:rsidR="00D53680" w14:paraId="217A51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225" w:type="dxa"/>
            <w:tcBorders>
              <w:top w:val="nil"/>
              <w:left w:val="nil"/>
              <w:bottom w:val="nil"/>
              <w:right w:val="nil"/>
              <w:tl2br w:val="nil"/>
              <w:tr2bl w:val="nil"/>
            </w:tcBorders>
            <w:shd w:val="clear" w:color="auto" w:fill="auto"/>
            <w:noWrap/>
            <w:tcMar>
              <w:left w:w="0" w:type="dxa"/>
              <w:right w:w="0" w:type="dxa"/>
            </w:tcMar>
            <w:vAlign w:val="center"/>
          </w:tcPr>
          <w:p w14:paraId="096996A4" w14:textId="77777777" w:rsidR="00D53680" w:rsidRDefault="00D53680">
            <w:pPr>
              <w:keepNext/>
              <w:rPr>
                <w:color w:val="000000"/>
              </w:rPr>
            </w:pPr>
          </w:p>
        </w:tc>
        <w:tc>
          <w:tcPr>
            <w:tcW w:w="7050" w:type="dxa"/>
            <w:gridSpan w:val="4"/>
            <w:tcBorders>
              <w:top w:val="nil"/>
              <w:left w:val="nil"/>
              <w:bottom w:val="nil"/>
              <w:right w:val="nil"/>
              <w:tl2br w:val="nil"/>
              <w:tr2bl w:val="nil"/>
            </w:tcBorders>
            <w:shd w:val="clear" w:color="auto" w:fill="auto"/>
            <w:noWrap/>
            <w:tcMar>
              <w:left w:w="29" w:type="dxa"/>
              <w:right w:w="29" w:type="dxa"/>
            </w:tcMar>
            <w:vAlign w:val="center"/>
          </w:tcPr>
          <w:p w14:paraId="32C4BAF1" w14:textId="77777777" w:rsidR="00D53680" w:rsidRDefault="00932B0D">
            <w:pPr>
              <w:keepNext/>
              <w:rPr>
                <w:color w:val="000000"/>
              </w:rPr>
            </w:pPr>
            <w:r>
              <w:rPr>
                <w:color w:val="000000"/>
              </w:rPr>
              <w:t>Common stock</w:t>
            </w:r>
          </w:p>
        </w:tc>
        <w:tc>
          <w:tcPr>
            <w:tcW w:w="225"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40446D38" w14:textId="77777777" w:rsidR="00D53680" w:rsidRDefault="00D53680">
            <w:pPr>
              <w:keepNext/>
              <w:jc w:val="right"/>
              <w:rPr>
                <w:color w:val="000000"/>
              </w:rPr>
            </w:pPr>
          </w:p>
        </w:tc>
        <w:tc>
          <w:tcPr>
            <w:tcW w:w="1425" w:type="dxa"/>
            <w:tcBorders>
              <w:top w:val="nil"/>
              <w:left w:val="nil"/>
              <w:bottom w:val="single" w:sz="12" w:space="0" w:color="000000"/>
              <w:right w:val="nil"/>
              <w:tl2br w:val="nil"/>
              <w:tr2bl w:val="nil"/>
            </w:tcBorders>
            <w:shd w:val="clear" w:color="auto" w:fill="auto"/>
            <w:noWrap/>
            <w:tcMar>
              <w:left w:w="29" w:type="dxa"/>
              <w:right w:w="89" w:type="dxa"/>
            </w:tcMar>
            <w:vAlign w:val="center"/>
          </w:tcPr>
          <w:p w14:paraId="1C1EC3A1" w14:textId="77777777" w:rsidR="00D53680" w:rsidRDefault="00932B0D">
            <w:pPr>
              <w:keepNext/>
              <w:jc w:val="right"/>
              <w:rPr>
                <w:color w:val="000000"/>
              </w:rPr>
            </w:pPr>
            <w:r>
              <w:rPr>
                <w:color w:val="000000"/>
              </w:rPr>
              <w:t>1,620,077</w:t>
            </w:r>
          </w:p>
        </w:tc>
        <w:tc>
          <w:tcPr>
            <w:tcW w:w="225"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6343B980" w14:textId="77777777" w:rsidR="00D53680" w:rsidRDefault="00D53680">
            <w:pPr>
              <w:keepNex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38303E50" w14:textId="77777777" w:rsidR="00D53680" w:rsidRDefault="00D53680">
            <w:pPr>
              <w:keepNext/>
              <w:jc w:val="right"/>
              <w:rPr>
                <w:color w:val="000000"/>
              </w:rPr>
            </w:pPr>
          </w:p>
        </w:tc>
        <w:tc>
          <w:tcPr>
            <w:tcW w:w="1425" w:type="dxa"/>
            <w:tcBorders>
              <w:top w:val="nil"/>
              <w:left w:val="nil"/>
              <w:bottom w:val="single" w:sz="12" w:space="0" w:color="000000"/>
              <w:right w:val="nil"/>
              <w:tl2br w:val="nil"/>
              <w:tr2bl w:val="nil"/>
            </w:tcBorders>
            <w:shd w:val="clear" w:color="auto" w:fill="auto"/>
            <w:noWrap/>
            <w:tcMar>
              <w:left w:w="29" w:type="dxa"/>
              <w:right w:w="89" w:type="dxa"/>
            </w:tcMar>
            <w:vAlign w:val="center"/>
          </w:tcPr>
          <w:p w14:paraId="2DD36299" w14:textId="77777777" w:rsidR="00D53680" w:rsidRDefault="00932B0D">
            <w:pPr>
              <w:keepNext/>
              <w:jc w:val="right"/>
              <w:rPr>
                <w:color w:val="000000"/>
              </w:rPr>
            </w:pPr>
            <w:r>
              <w:rPr>
                <w:color w:val="000000"/>
              </w:rPr>
              <w:t>8,368,104</w:t>
            </w:r>
          </w:p>
        </w:tc>
      </w:tr>
      <w:tr w:rsidR="00D53680" w14:paraId="398388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225" w:type="dxa"/>
            <w:tcBorders>
              <w:top w:val="nil"/>
              <w:left w:val="nil"/>
              <w:bottom w:val="nil"/>
              <w:right w:val="nil"/>
              <w:tl2br w:val="nil"/>
              <w:tr2bl w:val="nil"/>
            </w:tcBorders>
            <w:shd w:val="clear" w:color="auto" w:fill="auto"/>
            <w:noWrap/>
            <w:tcMar>
              <w:left w:w="0" w:type="dxa"/>
              <w:right w:w="0" w:type="dxa"/>
            </w:tcMar>
            <w:vAlign w:val="center"/>
          </w:tcPr>
          <w:p w14:paraId="6C9F78EF" w14:textId="77777777" w:rsidR="00D53680" w:rsidRDefault="00D53680">
            <w:pPr>
              <w:keepNext/>
              <w:rPr>
                <w:b/>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3CEF5386" w14:textId="77777777" w:rsidR="00D53680" w:rsidRDefault="00D53680">
            <w:pPr>
              <w:keepNex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44640855" w14:textId="77777777" w:rsidR="00D53680" w:rsidRDefault="00D53680">
            <w:pPr>
              <w:keepNext/>
              <w:rPr>
                <w:b/>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4CA077C0" w14:textId="77777777" w:rsidR="00D53680" w:rsidRDefault="00D53680">
            <w:pPr>
              <w:keepNext/>
              <w:rPr>
                <w:color w:val="000000"/>
              </w:rPr>
            </w:pPr>
          </w:p>
        </w:tc>
        <w:tc>
          <w:tcPr>
            <w:tcW w:w="6375" w:type="dxa"/>
            <w:tcBorders>
              <w:top w:val="nil"/>
              <w:left w:val="nil"/>
              <w:bottom w:val="nil"/>
              <w:right w:val="nil"/>
              <w:tl2br w:val="nil"/>
              <w:tr2bl w:val="nil"/>
            </w:tcBorders>
            <w:shd w:val="clear" w:color="auto" w:fill="auto"/>
            <w:noWrap/>
            <w:tcMar>
              <w:left w:w="29" w:type="dxa"/>
              <w:right w:w="29" w:type="dxa"/>
            </w:tcMar>
            <w:vAlign w:val="center"/>
          </w:tcPr>
          <w:p w14:paraId="431ED68B" w14:textId="77777777" w:rsidR="00D53680" w:rsidRDefault="00932B0D">
            <w:pPr>
              <w:keepNext/>
              <w:rPr>
                <w:b/>
                <w:color w:val="000000"/>
              </w:rPr>
            </w:pPr>
            <w:r>
              <w:rPr>
                <w:b/>
                <w:color w:val="000000"/>
              </w:rPr>
              <w:t>Total investment income</w:t>
            </w:r>
          </w:p>
        </w:tc>
        <w:tc>
          <w:tcPr>
            <w:tcW w:w="225"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11196B84" w14:textId="77777777" w:rsidR="00D53680" w:rsidRDefault="00D53680">
            <w:pPr>
              <w:keepNext/>
              <w:jc w:val="right"/>
              <w:rPr>
                <w:color w:val="000000"/>
              </w:rPr>
            </w:pPr>
          </w:p>
        </w:tc>
        <w:tc>
          <w:tcPr>
            <w:tcW w:w="1425" w:type="dxa"/>
            <w:tcBorders>
              <w:top w:val="single" w:sz="12" w:space="0" w:color="000000"/>
              <w:left w:val="nil"/>
              <w:bottom w:val="nil"/>
              <w:right w:val="nil"/>
              <w:tl2br w:val="nil"/>
              <w:tr2bl w:val="nil"/>
            </w:tcBorders>
            <w:shd w:val="clear" w:color="auto" w:fill="auto"/>
            <w:noWrap/>
            <w:tcMar>
              <w:left w:w="29" w:type="dxa"/>
              <w:right w:w="29" w:type="dxa"/>
            </w:tcMar>
            <w:vAlign w:val="center"/>
          </w:tcPr>
          <w:p w14:paraId="173E5257" w14:textId="77777777" w:rsidR="00D53680" w:rsidRDefault="00932B0D">
            <w:pPr>
              <w:keepNext/>
              <w:jc w:val="right"/>
              <w:rPr>
                <w:color w:val="000000"/>
              </w:rPr>
            </w:pPr>
            <w:r>
              <w:rPr>
                <w:color w:val="000000"/>
              </w:rPr>
              <w:t>(247,116,127)</w:t>
            </w:r>
          </w:p>
        </w:tc>
        <w:tc>
          <w:tcPr>
            <w:tcW w:w="225"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4CE98D99" w14:textId="77777777" w:rsidR="00D53680" w:rsidRDefault="00D53680">
            <w:pPr>
              <w:keepNex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36EA170D" w14:textId="77777777" w:rsidR="00D53680" w:rsidRDefault="00D53680">
            <w:pPr>
              <w:keepNext/>
              <w:jc w:val="right"/>
              <w:rPr>
                <w:color w:val="000000"/>
              </w:rPr>
            </w:pPr>
          </w:p>
        </w:tc>
        <w:tc>
          <w:tcPr>
            <w:tcW w:w="1425" w:type="dxa"/>
            <w:tcBorders>
              <w:top w:val="single" w:sz="12" w:space="0" w:color="000000"/>
              <w:left w:val="nil"/>
              <w:bottom w:val="nil"/>
              <w:right w:val="nil"/>
              <w:tl2br w:val="nil"/>
              <w:tr2bl w:val="nil"/>
            </w:tcBorders>
            <w:shd w:val="clear" w:color="auto" w:fill="auto"/>
            <w:noWrap/>
            <w:tcMar>
              <w:left w:w="29" w:type="dxa"/>
              <w:right w:w="89" w:type="dxa"/>
            </w:tcMar>
            <w:vAlign w:val="center"/>
          </w:tcPr>
          <w:p w14:paraId="4D8319D9" w14:textId="77777777" w:rsidR="00D53680" w:rsidRDefault="00932B0D">
            <w:pPr>
              <w:keepNext/>
              <w:jc w:val="right"/>
              <w:rPr>
                <w:color w:val="000000"/>
              </w:rPr>
            </w:pPr>
            <w:r>
              <w:rPr>
                <w:color w:val="000000"/>
              </w:rPr>
              <w:t>198,927,690</w:t>
            </w:r>
          </w:p>
        </w:tc>
      </w:tr>
      <w:tr w:rsidR="00D53680" w14:paraId="33B6FA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225" w:type="dxa"/>
            <w:tcBorders>
              <w:top w:val="nil"/>
              <w:left w:val="nil"/>
              <w:bottom w:val="nil"/>
              <w:right w:val="nil"/>
              <w:tl2br w:val="nil"/>
              <w:tr2bl w:val="nil"/>
            </w:tcBorders>
            <w:shd w:val="clear" w:color="auto" w:fill="auto"/>
            <w:noWrap/>
            <w:tcMar>
              <w:left w:w="0" w:type="dxa"/>
              <w:right w:w="0" w:type="dxa"/>
            </w:tcMar>
            <w:vAlign w:val="center"/>
          </w:tcPr>
          <w:p w14:paraId="061E3AF3" w14:textId="77777777" w:rsidR="00D53680" w:rsidRDefault="00D53680">
            <w:pPr>
              <w:keepNext/>
              <w:rPr>
                <w:color w:val="000000"/>
              </w:rPr>
            </w:pPr>
          </w:p>
        </w:tc>
        <w:tc>
          <w:tcPr>
            <w:tcW w:w="7050" w:type="dxa"/>
            <w:gridSpan w:val="4"/>
            <w:tcBorders>
              <w:top w:val="nil"/>
              <w:left w:val="nil"/>
              <w:bottom w:val="nil"/>
              <w:right w:val="nil"/>
              <w:tl2br w:val="nil"/>
              <w:tr2bl w:val="nil"/>
            </w:tcBorders>
            <w:shd w:val="clear" w:color="auto" w:fill="auto"/>
            <w:noWrap/>
            <w:tcMar>
              <w:left w:w="29" w:type="dxa"/>
              <w:right w:w="29" w:type="dxa"/>
            </w:tcMar>
            <w:vAlign w:val="center"/>
          </w:tcPr>
          <w:p w14:paraId="50C82C4E" w14:textId="77777777" w:rsidR="00D53680" w:rsidRDefault="00932B0D">
            <w:pPr>
              <w:keepNext/>
              <w:rPr>
                <w:color w:val="000000"/>
              </w:rPr>
            </w:pPr>
            <w:r>
              <w:rPr>
                <w:color w:val="000000"/>
              </w:rPr>
              <w:t>Participants’ contributions</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2A5896BC" w14:textId="77777777" w:rsidR="00D53680" w:rsidRDefault="00D53680">
            <w:pPr>
              <w:keepNext/>
              <w:jc w:val="right"/>
              <w:rPr>
                <w:color w:val="000000"/>
              </w:rPr>
            </w:pPr>
          </w:p>
        </w:tc>
        <w:tc>
          <w:tcPr>
            <w:tcW w:w="1425" w:type="dxa"/>
            <w:tcBorders>
              <w:top w:val="nil"/>
              <w:left w:val="nil"/>
              <w:bottom w:val="nil"/>
              <w:right w:val="nil"/>
              <w:tl2br w:val="nil"/>
              <w:tr2bl w:val="nil"/>
            </w:tcBorders>
            <w:shd w:val="clear" w:color="auto" w:fill="auto"/>
            <w:noWrap/>
            <w:tcMar>
              <w:left w:w="29" w:type="dxa"/>
              <w:right w:w="89" w:type="dxa"/>
            </w:tcMar>
            <w:vAlign w:val="center"/>
          </w:tcPr>
          <w:p w14:paraId="239B8171" w14:textId="77777777" w:rsidR="00D53680" w:rsidRDefault="00932B0D">
            <w:pPr>
              <w:keepNext/>
              <w:jc w:val="right"/>
              <w:rPr>
                <w:color w:val="000000"/>
              </w:rPr>
            </w:pPr>
            <w:r>
              <w:rPr>
                <w:color w:val="000000"/>
              </w:rPr>
              <w:t>72,512,470</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1FC1890B" w14:textId="77777777" w:rsidR="00D53680" w:rsidRDefault="00D53680">
            <w:pPr>
              <w:keepNex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5EB33F4A" w14:textId="77777777" w:rsidR="00D53680" w:rsidRDefault="00D53680">
            <w:pPr>
              <w:keepNext/>
              <w:jc w:val="right"/>
              <w:rPr>
                <w:color w:val="000000"/>
              </w:rPr>
            </w:pPr>
          </w:p>
        </w:tc>
        <w:tc>
          <w:tcPr>
            <w:tcW w:w="1425" w:type="dxa"/>
            <w:tcBorders>
              <w:top w:val="nil"/>
              <w:left w:val="nil"/>
              <w:bottom w:val="nil"/>
              <w:right w:val="nil"/>
              <w:tl2br w:val="nil"/>
              <w:tr2bl w:val="nil"/>
            </w:tcBorders>
            <w:shd w:val="clear" w:color="auto" w:fill="auto"/>
            <w:noWrap/>
            <w:tcMar>
              <w:left w:w="29" w:type="dxa"/>
              <w:right w:w="89" w:type="dxa"/>
            </w:tcMar>
            <w:vAlign w:val="center"/>
          </w:tcPr>
          <w:p w14:paraId="1D8FE0FD" w14:textId="77777777" w:rsidR="00D53680" w:rsidRDefault="00932B0D">
            <w:pPr>
              <w:keepNext/>
              <w:jc w:val="right"/>
              <w:rPr>
                <w:color w:val="000000"/>
              </w:rPr>
            </w:pPr>
            <w:r>
              <w:rPr>
                <w:color w:val="000000"/>
              </w:rPr>
              <w:t>65,430,659</w:t>
            </w:r>
          </w:p>
        </w:tc>
      </w:tr>
      <w:tr w:rsidR="00D53680" w14:paraId="62BCCE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225" w:type="dxa"/>
            <w:tcBorders>
              <w:top w:val="nil"/>
              <w:left w:val="nil"/>
              <w:bottom w:val="nil"/>
              <w:right w:val="nil"/>
              <w:tl2br w:val="nil"/>
              <w:tr2bl w:val="nil"/>
            </w:tcBorders>
            <w:shd w:val="clear" w:color="auto" w:fill="auto"/>
            <w:noWrap/>
            <w:tcMar>
              <w:left w:w="0" w:type="dxa"/>
              <w:right w:w="0" w:type="dxa"/>
            </w:tcMar>
            <w:vAlign w:val="center"/>
          </w:tcPr>
          <w:p w14:paraId="0DC794C7" w14:textId="77777777" w:rsidR="00D53680" w:rsidRDefault="00D53680">
            <w:pPr>
              <w:keepNext/>
              <w:rPr>
                <w:color w:val="000000"/>
              </w:rPr>
            </w:pPr>
          </w:p>
        </w:tc>
        <w:tc>
          <w:tcPr>
            <w:tcW w:w="7050" w:type="dxa"/>
            <w:gridSpan w:val="4"/>
            <w:tcBorders>
              <w:top w:val="nil"/>
              <w:left w:val="nil"/>
              <w:bottom w:val="nil"/>
              <w:right w:val="nil"/>
              <w:tl2br w:val="nil"/>
              <w:tr2bl w:val="nil"/>
            </w:tcBorders>
            <w:shd w:val="clear" w:color="auto" w:fill="auto"/>
            <w:noWrap/>
            <w:tcMar>
              <w:left w:w="29" w:type="dxa"/>
              <w:right w:w="29" w:type="dxa"/>
            </w:tcMar>
            <w:vAlign w:val="center"/>
          </w:tcPr>
          <w:p w14:paraId="3CA35A1B" w14:textId="77777777" w:rsidR="00D53680" w:rsidRDefault="00932B0D">
            <w:pPr>
              <w:keepNext/>
              <w:rPr>
                <w:color w:val="000000"/>
              </w:rPr>
            </w:pPr>
            <w:r>
              <w:rPr>
                <w:color w:val="000000"/>
              </w:rPr>
              <w:t>Employer’s contribution (Note 1(b))</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61C4800B" w14:textId="77777777" w:rsidR="00D53680" w:rsidRDefault="00D53680">
            <w:pPr>
              <w:keepNext/>
              <w:jc w:val="right"/>
              <w:rPr>
                <w:color w:val="000000"/>
              </w:rPr>
            </w:pPr>
          </w:p>
        </w:tc>
        <w:tc>
          <w:tcPr>
            <w:tcW w:w="1425" w:type="dxa"/>
            <w:tcBorders>
              <w:top w:val="nil"/>
              <w:left w:val="nil"/>
              <w:bottom w:val="nil"/>
              <w:right w:val="nil"/>
              <w:tl2br w:val="nil"/>
              <w:tr2bl w:val="nil"/>
            </w:tcBorders>
            <w:shd w:val="clear" w:color="auto" w:fill="auto"/>
            <w:noWrap/>
            <w:tcMar>
              <w:left w:w="29" w:type="dxa"/>
              <w:right w:w="89" w:type="dxa"/>
            </w:tcMar>
            <w:vAlign w:val="center"/>
          </w:tcPr>
          <w:p w14:paraId="4A7115B7" w14:textId="77777777" w:rsidR="00D53680" w:rsidRDefault="00932B0D">
            <w:pPr>
              <w:keepNext/>
              <w:jc w:val="right"/>
              <w:rPr>
                <w:color w:val="000000"/>
              </w:rPr>
            </w:pPr>
            <w:r>
              <w:rPr>
                <w:color w:val="000000"/>
              </w:rPr>
              <w:t>30,872,673</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6F5AE0A6" w14:textId="77777777" w:rsidR="00D53680" w:rsidRDefault="00D53680">
            <w:pPr>
              <w:keepNex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0C6931F9" w14:textId="77777777" w:rsidR="00D53680" w:rsidRDefault="00D53680">
            <w:pPr>
              <w:keepNext/>
              <w:jc w:val="right"/>
              <w:rPr>
                <w:color w:val="000000"/>
              </w:rPr>
            </w:pPr>
          </w:p>
        </w:tc>
        <w:tc>
          <w:tcPr>
            <w:tcW w:w="1425" w:type="dxa"/>
            <w:tcBorders>
              <w:top w:val="nil"/>
              <w:left w:val="nil"/>
              <w:bottom w:val="nil"/>
              <w:right w:val="nil"/>
              <w:tl2br w:val="nil"/>
              <w:tr2bl w:val="nil"/>
            </w:tcBorders>
            <w:shd w:val="clear" w:color="auto" w:fill="auto"/>
            <w:noWrap/>
            <w:tcMar>
              <w:left w:w="29" w:type="dxa"/>
              <w:right w:w="89" w:type="dxa"/>
            </w:tcMar>
            <w:vAlign w:val="center"/>
          </w:tcPr>
          <w:p w14:paraId="3AAEE610" w14:textId="77777777" w:rsidR="00D53680" w:rsidRDefault="00932B0D">
            <w:pPr>
              <w:keepNext/>
              <w:jc w:val="right"/>
              <w:rPr>
                <w:color w:val="000000"/>
              </w:rPr>
            </w:pPr>
            <w:r>
              <w:rPr>
                <w:color w:val="000000"/>
              </w:rPr>
              <w:t>29,180,068</w:t>
            </w:r>
          </w:p>
        </w:tc>
      </w:tr>
      <w:tr w:rsidR="00D53680" w14:paraId="5DF8E4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225" w:type="dxa"/>
            <w:tcBorders>
              <w:top w:val="nil"/>
              <w:left w:val="nil"/>
              <w:bottom w:val="nil"/>
              <w:right w:val="nil"/>
              <w:tl2br w:val="nil"/>
              <w:tr2bl w:val="nil"/>
            </w:tcBorders>
            <w:shd w:val="clear" w:color="auto" w:fill="auto"/>
            <w:noWrap/>
            <w:tcMar>
              <w:left w:w="0" w:type="dxa"/>
              <w:right w:w="0" w:type="dxa"/>
            </w:tcMar>
            <w:vAlign w:val="center"/>
          </w:tcPr>
          <w:p w14:paraId="0038B0B3" w14:textId="77777777" w:rsidR="00D53680" w:rsidRDefault="00D53680">
            <w:pPr>
              <w:keepNext/>
              <w:rPr>
                <w:color w:val="000000"/>
              </w:rPr>
            </w:pPr>
          </w:p>
        </w:tc>
        <w:tc>
          <w:tcPr>
            <w:tcW w:w="7050" w:type="dxa"/>
            <w:gridSpan w:val="4"/>
            <w:tcBorders>
              <w:top w:val="nil"/>
              <w:left w:val="nil"/>
              <w:bottom w:val="nil"/>
              <w:right w:val="nil"/>
              <w:tl2br w:val="nil"/>
              <w:tr2bl w:val="nil"/>
            </w:tcBorders>
            <w:shd w:val="clear" w:color="auto" w:fill="auto"/>
            <w:noWrap/>
            <w:tcMar>
              <w:left w:w="29" w:type="dxa"/>
              <w:right w:w="29" w:type="dxa"/>
            </w:tcMar>
            <w:vAlign w:val="center"/>
          </w:tcPr>
          <w:p w14:paraId="19DF6173" w14:textId="77777777" w:rsidR="00D53680" w:rsidRDefault="00932B0D">
            <w:pPr>
              <w:keepNext/>
              <w:rPr>
                <w:color w:val="000000"/>
              </w:rPr>
            </w:pPr>
            <w:r>
              <w:rPr>
                <w:color w:val="000000"/>
              </w:rPr>
              <w:t>Interest income - notes receivable from participants</w:t>
            </w:r>
          </w:p>
        </w:tc>
        <w:tc>
          <w:tcPr>
            <w:tcW w:w="225"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29AA48E1" w14:textId="77777777" w:rsidR="00D53680" w:rsidRDefault="00D53680">
            <w:pPr>
              <w:keepNext/>
              <w:jc w:val="right"/>
              <w:rPr>
                <w:color w:val="000000"/>
              </w:rPr>
            </w:pPr>
          </w:p>
        </w:tc>
        <w:tc>
          <w:tcPr>
            <w:tcW w:w="1425" w:type="dxa"/>
            <w:tcBorders>
              <w:top w:val="nil"/>
              <w:left w:val="nil"/>
              <w:bottom w:val="single" w:sz="12" w:space="0" w:color="000000"/>
              <w:right w:val="nil"/>
              <w:tl2br w:val="nil"/>
              <w:tr2bl w:val="nil"/>
            </w:tcBorders>
            <w:shd w:val="clear" w:color="auto" w:fill="auto"/>
            <w:noWrap/>
            <w:tcMar>
              <w:left w:w="29" w:type="dxa"/>
              <w:right w:w="89" w:type="dxa"/>
            </w:tcMar>
            <w:vAlign w:val="center"/>
          </w:tcPr>
          <w:p w14:paraId="04BAA841" w14:textId="77777777" w:rsidR="00D53680" w:rsidRDefault="00932B0D">
            <w:pPr>
              <w:keepNext/>
              <w:jc w:val="right"/>
              <w:rPr>
                <w:color w:val="000000"/>
              </w:rPr>
            </w:pPr>
            <w:r>
              <w:rPr>
                <w:color w:val="000000"/>
              </w:rPr>
              <w:t>1,099,058</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07D57A5E" w14:textId="77777777" w:rsidR="00D53680" w:rsidRDefault="00D53680">
            <w:pPr>
              <w:keepNext/>
              <w:rPr>
                <w:color w:val="000000"/>
              </w:rPr>
            </w:pPr>
          </w:p>
        </w:tc>
        <w:tc>
          <w:tcPr>
            <w:tcW w:w="225"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23C416D5" w14:textId="77777777" w:rsidR="00D53680" w:rsidRDefault="00D53680">
            <w:pPr>
              <w:keepNext/>
              <w:jc w:val="right"/>
              <w:rPr>
                <w:color w:val="000000"/>
              </w:rPr>
            </w:pPr>
          </w:p>
        </w:tc>
        <w:tc>
          <w:tcPr>
            <w:tcW w:w="1425" w:type="dxa"/>
            <w:tcBorders>
              <w:top w:val="nil"/>
              <w:left w:val="nil"/>
              <w:bottom w:val="single" w:sz="12" w:space="0" w:color="000000"/>
              <w:right w:val="nil"/>
              <w:tl2br w:val="nil"/>
              <w:tr2bl w:val="nil"/>
            </w:tcBorders>
            <w:shd w:val="clear" w:color="auto" w:fill="auto"/>
            <w:noWrap/>
            <w:tcMar>
              <w:left w:w="29" w:type="dxa"/>
              <w:right w:w="89" w:type="dxa"/>
            </w:tcMar>
            <w:vAlign w:val="center"/>
          </w:tcPr>
          <w:p w14:paraId="34ACA313" w14:textId="77777777" w:rsidR="00D53680" w:rsidRDefault="00932B0D">
            <w:pPr>
              <w:keepNext/>
              <w:jc w:val="right"/>
              <w:rPr>
                <w:color w:val="000000"/>
              </w:rPr>
            </w:pPr>
            <w:r>
              <w:rPr>
                <w:color w:val="000000"/>
              </w:rPr>
              <w:t>1,599,053</w:t>
            </w:r>
          </w:p>
        </w:tc>
      </w:tr>
      <w:tr w:rsidR="00D53680" w14:paraId="5B58F0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225" w:type="dxa"/>
            <w:tcBorders>
              <w:top w:val="nil"/>
              <w:left w:val="nil"/>
              <w:bottom w:val="nil"/>
              <w:right w:val="nil"/>
              <w:tl2br w:val="nil"/>
              <w:tr2bl w:val="nil"/>
            </w:tcBorders>
            <w:shd w:val="clear" w:color="auto" w:fill="auto"/>
            <w:noWrap/>
            <w:tcMar>
              <w:left w:w="0" w:type="dxa"/>
              <w:right w:w="0" w:type="dxa"/>
            </w:tcMar>
            <w:vAlign w:val="center"/>
          </w:tcPr>
          <w:p w14:paraId="3062B8C0" w14:textId="77777777" w:rsidR="00D53680" w:rsidRDefault="00D53680">
            <w:pPr>
              <w:keepNext/>
              <w:rPr>
                <w:b/>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565664B5" w14:textId="77777777" w:rsidR="00D53680" w:rsidRDefault="00D53680">
            <w:pPr>
              <w:keepNex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4B624E1E" w14:textId="77777777" w:rsidR="00D53680" w:rsidRDefault="00D53680">
            <w:pPr>
              <w:keepNext/>
              <w:rPr>
                <w:b/>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155BB0FD" w14:textId="77777777" w:rsidR="00D53680" w:rsidRDefault="00D53680">
            <w:pPr>
              <w:keepNext/>
              <w:rPr>
                <w:color w:val="000000"/>
              </w:rPr>
            </w:pPr>
          </w:p>
        </w:tc>
        <w:tc>
          <w:tcPr>
            <w:tcW w:w="6375" w:type="dxa"/>
            <w:tcBorders>
              <w:top w:val="nil"/>
              <w:left w:val="nil"/>
              <w:bottom w:val="nil"/>
              <w:right w:val="nil"/>
              <w:tl2br w:val="nil"/>
              <w:tr2bl w:val="nil"/>
            </w:tcBorders>
            <w:shd w:val="clear" w:color="auto" w:fill="auto"/>
            <w:noWrap/>
            <w:tcMar>
              <w:left w:w="29" w:type="dxa"/>
              <w:right w:w="29" w:type="dxa"/>
            </w:tcMar>
            <w:vAlign w:val="center"/>
          </w:tcPr>
          <w:p w14:paraId="79A19673" w14:textId="77777777" w:rsidR="00D53680" w:rsidRDefault="00932B0D">
            <w:pPr>
              <w:keepNext/>
              <w:rPr>
                <w:b/>
                <w:color w:val="000000"/>
              </w:rPr>
            </w:pPr>
            <w:r>
              <w:rPr>
                <w:b/>
                <w:color w:val="000000"/>
              </w:rPr>
              <w:t>Total additions</w:t>
            </w:r>
          </w:p>
        </w:tc>
        <w:tc>
          <w:tcPr>
            <w:tcW w:w="225" w:type="dxa"/>
            <w:tcBorders>
              <w:top w:val="single" w:sz="12" w:space="0" w:color="000000"/>
              <w:left w:val="nil"/>
              <w:bottom w:val="single" w:sz="12" w:space="0" w:color="000000"/>
              <w:right w:val="nil"/>
              <w:tl2br w:val="nil"/>
              <w:tr2bl w:val="nil"/>
            </w:tcBorders>
            <w:shd w:val="clear" w:color="auto" w:fill="auto"/>
            <w:noWrap/>
            <w:tcMar>
              <w:left w:w="0" w:type="dxa"/>
              <w:right w:w="0" w:type="dxa"/>
            </w:tcMar>
            <w:vAlign w:val="center"/>
          </w:tcPr>
          <w:p w14:paraId="4715B0FD" w14:textId="77777777" w:rsidR="00D53680" w:rsidRDefault="00D53680">
            <w:pPr>
              <w:keepNext/>
              <w:jc w:val="right"/>
              <w:rPr>
                <w:color w:val="000000"/>
              </w:rPr>
            </w:pPr>
          </w:p>
        </w:tc>
        <w:tc>
          <w:tcPr>
            <w:tcW w:w="1425" w:type="dxa"/>
            <w:tcBorders>
              <w:top w:val="single" w:sz="12" w:space="0" w:color="000000"/>
              <w:left w:val="nil"/>
              <w:bottom w:val="single" w:sz="12" w:space="0" w:color="000000"/>
              <w:right w:val="nil"/>
              <w:tl2br w:val="nil"/>
              <w:tr2bl w:val="nil"/>
            </w:tcBorders>
            <w:shd w:val="clear" w:color="auto" w:fill="auto"/>
            <w:noWrap/>
            <w:tcMar>
              <w:left w:w="29" w:type="dxa"/>
              <w:right w:w="29" w:type="dxa"/>
            </w:tcMar>
            <w:vAlign w:val="center"/>
          </w:tcPr>
          <w:p w14:paraId="2633B374" w14:textId="77777777" w:rsidR="00D53680" w:rsidRDefault="00932B0D">
            <w:pPr>
              <w:keepNext/>
              <w:jc w:val="right"/>
              <w:rPr>
                <w:color w:val="000000"/>
              </w:rPr>
            </w:pPr>
            <w:r>
              <w:rPr>
                <w:color w:val="000000"/>
              </w:rPr>
              <w:t>(142,631,926)</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28781EF1" w14:textId="77777777" w:rsidR="00D53680" w:rsidRDefault="00D53680">
            <w:pPr>
              <w:keepNext/>
              <w:rPr>
                <w:color w:val="000000"/>
              </w:rPr>
            </w:pPr>
          </w:p>
        </w:tc>
        <w:tc>
          <w:tcPr>
            <w:tcW w:w="225" w:type="dxa"/>
            <w:tcBorders>
              <w:top w:val="single" w:sz="12" w:space="0" w:color="000000"/>
              <w:left w:val="nil"/>
              <w:bottom w:val="single" w:sz="12" w:space="0" w:color="000000"/>
              <w:right w:val="nil"/>
              <w:tl2br w:val="nil"/>
              <w:tr2bl w:val="nil"/>
            </w:tcBorders>
            <w:shd w:val="clear" w:color="auto" w:fill="auto"/>
            <w:noWrap/>
            <w:tcMar>
              <w:left w:w="0" w:type="dxa"/>
              <w:right w:w="0" w:type="dxa"/>
            </w:tcMar>
            <w:vAlign w:val="center"/>
          </w:tcPr>
          <w:p w14:paraId="2347C710" w14:textId="77777777" w:rsidR="00D53680" w:rsidRDefault="00D53680">
            <w:pPr>
              <w:keepNext/>
              <w:jc w:val="right"/>
              <w:rPr>
                <w:color w:val="000000"/>
              </w:rPr>
            </w:pPr>
          </w:p>
        </w:tc>
        <w:tc>
          <w:tcPr>
            <w:tcW w:w="1425" w:type="dxa"/>
            <w:tcBorders>
              <w:top w:val="single" w:sz="12" w:space="0" w:color="000000"/>
              <w:left w:val="nil"/>
              <w:bottom w:val="single" w:sz="12" w:space="0" w:color="000000"/>
              <w:right w:val="nil"/>
              <w:tl2br w:val="nil"/>
              <w:tr2bl w:val="nil"/>
            </w:tcBorders>
            <w:shd w:val="clear" w:color="auto" w:fill="auto"/>
            <w:noWrap/>
            <w:tcMar>
              <w:left w:w="29" w:type="dxa"/>
              <w:right w:w="89" w:type="dxa"/>
            </w:tcMar>
            <w:vAlign w:val="center"/>
          </w:tcPr>
          <w:p w14:paraId="13AC7D8B" w14:textId="77777777" w:rsidR="00D53680" w:rsidRDefault="00932B0D">
            <w:pPr>
              <w:keepNext/>
              <w:jc w:val="right"/>
              <w:rPr>
                <w:color w:val="000000"/>
              </w:rPr>
            </w:pPr>
            <w:r>
              <w:rPr>
                <w:color w:val="000000"/>
              </w:rPr>
              <w:t>295,137,470</w:t>
            </w:r>
          </w:p>
        </w:tc>
      </w:tr>
      <w:tr w:rsidR="00D53680" w14:paraId="2EBC80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7275" w:type="dxa"/>
            <w:gridSpan w:val="5"/>
            <w:tcBorders>
              <w:top w:val="nil"/>
              <w:left w:val="nil"/>
              <w:bottom w:val="nil"/>
              <w:right w:val="nil"/>
              <w:tl2br w:val="nil"/>
              <w:tr2bl w:val="nil"/>
            </w:tcBorders>
            <w:shd w:val="clear" w:color="auto" w:fill="auto"/>
            <w:noWrap/>
            <w:tcMar>
              <w:left w:w="29" w:type="dxa"/>
              <w:right w:w="29" w:type="dxa"/>
            </w:tcMar>
            <w:vAlign w:val="center"/>
          </w:tcPr>
          <w:p w14:paraId="7E215220" w14:textId="77777777" w:rsidR="00D53680" w:rsidRDefault="00932B0D">
            <w:pPr>
              <w:keepNext/>
              <w:rPr>
                <w:b/>
                <w:color w:val="000000"/>
              </w:rPr>
            </w:pPr>
            <w:r>
              <w:rPr>
                <w:b/>
                <w:color w:val="000000"/>
              </w:rPr>
              <w:t>Deductions:</w:t>
            </w:r>
          </w:p>
        </w:tc>
        <w:tc>
          <w:tcPr>
            <w:tcW w:w="225"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5F589560" w14:textId="77777777" w:rsidR="00D53680" w:rsidRDefault="00D53680">
            <w:pPr>
              <w:keepNext/>
              <w:jc w:val="right"/>
              <w:rPr>
                <w:color w:val="000000"/>
              </w:rPr>
            </w:pPr>
          </w:p>
        </w:tc>
        <w:tc>
          <w:tcPr>
            <w:tcW w:w="1425"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64677889" w14:textId="77777777" w:rsidR="00D53680" w:rsidRDefault="00D53680">
            <w:pPr>
              <w:keepNext/>
              <w:jc w:val="righ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708818DA" w14:textId="77777777" w:rsidR="00D53680" w:rsidRDefault="00D53680">
            <w:pPr>
              <w:keepNext/>
              <w:rPr>
                <w:color w:val="000000"/>
              </w:rPr>
            </w:pPr>
          </w:p>
        </w:tc>
        <w:tc>
          <w:tcPr>
            <w:tcW w:w="225"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302E516B" w14:textId="77777777" w:rsidR="00D53680" w:rsidRDefault="00D53680">
            <w:pPr>
              <w:keepNext/>
              <w:jc w:val="right"/>
              <w:rPr>
                <w:color w:val="000000"/>
              </w:rPr>
            </w:pPr>
          </w:p>
        </w:tc>
        <w:tc>
          <w:tcPr>
            <w:tcW w:w="1425"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7BF630D6" w14:textId="77777777" w:rsidR="00D53680" w:rsidRDefault="00D53680">
            <w:pPr>
              <w:keepNext/>
              <w:jc w:val="right"/>
              <w:rPr>
                <w:color w:val="000000"/>
              </w:rPr>
            </w:pPr>
          </w:p>
        </w:tc>
      </w:tr>
      <w:tr w:rsidR="00D53680" w14:paraId="4EDC92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225" w:type="dxa"/>
            <w:tcBorders>
              <w:top w:val="nil"/>
              <w:left w:val="nil"/>
              <w:bottom w:val="nil"/>
              <w:right w:val="nil"/>
              <w:tl2br w:val="nil"/>
              <w:tr2bl w:val="nil"/>
            </w:tcBorders>
            <w:shd w:val="clear" w:color="auto" w:fill="auto"/>
            <w:noWrap/>
            <w:tcMar>
              <w:left w:w="0" w:type="dxa"/>
              <w:right w:w="0" w:type="dxa"/>
            </w:tcMar>
            <w:vAlign w:val="center"/>
          </w:tcPr>
          <w:p w14:paraId="108A15F9" w14:textId="77777777" w:rsidR="00D53680" w:rsidRDefault="00D53680">
            <w:pPr>
              <w:keepNext/>
              <w:rPr>
                <w:color w:val="000000"/>
              </w:rPr>
            </w:pPr>
          </w:p>
        </w:tc>
        <w:tc>
          <w:tcPr>
            <w:tcW w:w="7050" w:type="dxa"/>
            <w:gridSpan w:val="4"/>
            <w:tcBorders>
              <w:top w:val="nil"/>
              <w:left w:val="nil"/>
              <w:bottom w:val="nil"/>
              <w:right w:val="nil"/>
              <w:tl2br w:val="nil"/>
              <w:tr2bl w:val="nil"/>
            </w:tcBorders>
            <w:shd w:val="clear" w:color="auto" w:fill="auto"/>
            <w:noWrap/>
            <w:tcMar>
              <w:left w:w="29" w:type="dxa"/>
              <w:right w:w="29" w:type="dxa"/>
            </w:tcMar>
            <w:vAlign w:val="center"/>
          </w:tcPr>
          <w:p w14:paraId="1C79A65C" w14:textId="77777777" w:rsidR="00D53680" w:rsidRDefault="00932B0D">
            <w:pPr>
              <w:keepNext/>
              <w:rPr>
                <w:color w:val="000000"/>
              </w:rPr>
            </w:pPr>
            <w:r>
              <w:rPr>
                <w:color w:val="000000"/>
              </w:rPr>
              <w:t>Benefits paid to participants</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01EFD40B" w14:textId="77777777" w:rsidR="00D53680" w:rsidRDefault="00D53680">
            <w:pPr>
              <w:keepNext/>
              <w:jc w:val="right"/>
              <w:rPr>
                <w:color w:val="000000"/>
              </w:rPr>
            </w:pPr>
          </w:p>
        </w:tc>
        <w:tc>
          <w:tcPr>
            <w:tcW w:w="1425" w:type="dxa"/>
            <w:tcBorders>
              <w:top w:val="nil"/>
              <w:left w:val="nil"/>
              <w:bottom w:val="nil"/>
              <w:right w:val="nil"/>
              <w:tl2br w:val="nil"/>
              <w:tr2bl w:val="nil"/>
            </w:tcBorders>
            <w:shd w:val="clear" w:color="auto" w:fill="auto"/>
            <w:noWrap/>
            <w:tcMar>
              <w:left w:w="29" w:type="dxa"/>
              <w:right w:w="89" w:type="dxa"/>
            </w:tcMar>
            <w:vAlign w:val="center"/>
          </w:tcPr>
          <w:p w14:paraId="68A65B72" w14:textId="77777777" w:rsidR="00D53680" w:rsidRDefault="00932B0D">
            <w:pPr>
              <w:keepNext/>
              <w:jc w:val="right"/>
              <w:rPr>
                <w:color w:val="000000"/>
              </w:rPr>
            </w:pPr>
            <w:r>
              <w:rPr>
                <w:color w:val="000000"/>
              </w:rPr>
              <w:t>91,788,486</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510F201F" w14:textId="77777777" w:rsidR="00D53680" w:rsidRDefault="00D53680">
            <w:pPr>
              <w:keepNex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4C5031D5" w14:textId="77777777" w:rsidR="00D53680" w:rsidRDefault="00D53680">
            <w:pPr>
              <w:keepNext/>
              <w:jc w:val="right"/>
              <w:rPr>
                <w:color w:val="000000"/>
              </w:rPr>
            </w:pPr>
          </w:p>
        </w:tc>
        <w:tc>
          <w:tcPr>
            <w:tcW w:w="1425" w:type="dxa"/>
            <w:tcBorders>
              <w:top w:val="nil"/>
              <w:left w:val="nil"/>
              <w:bottom w:val="nil"/>
              <w:right w:val="nil"/>
              <w:tl2br w:val="nil"/>
              <w:tr2bl w:val="nil"/>
            </w:tcBorders>
            <w:shd w:val="clear" w:color="auto" w:fill="auto"/>
            <w:noWrap/>
            <w:tcMar>
              <w:left w:w="29" w:type="dxa"/>
              <w:right w:w="89" w:type="dxa"/>
            </w:tcMar>
            <w:vAlign w:val="center"/>
          </w:tcPr>
          <w:p w14:paraId="3B9499C9" w14:textId="77777777" w:rsidR="00D53680" w:rsidRDefault="00932B0D">
            <w:pPr>
              <w:keepNext/>
              <w:jc w:val="right"/>
              <w:rPr>
                <w:color w:val="000000"/>
              </w:rPr>
            </w:pPr>
            <w:r>
              <w:rPr>
                <w:color w:val="000000"/>
              </w:rPr>
              <w:t>124,245,351</w:t>
            </w:r>
          </w:p>
        </w:tc>
      </w:tr>
      <w:tr w:rsidR="00D53680" w14:paraId="5500E8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225" w:type="dxa"/>
            <w:tcBorders>
              <w:top w:val="nil"/>
              <w:left w:val="nil"/>
              <w:bottom w:val="nil"/>
              <w:right w:val="nil"/>
              <w:tl2br w:val="nil"/>
              <w:tr2bl w:val="nil"/>
            </w:tcBorders>
            <w:shd w:val="clear" w:color="auto" w:fill="auto"/>
            <w:noWrap/>
            <w:tcMar>
              <w:left w:w="0" w:type="dxa"/>
              <w:right w:w="0" w:type="dxa"/>
            </w:tcMar>
            <w:vAlign w:val="center"/>
          </w:tcPr>
          <w:p w14:paraId="7EFE79CC" w14:textId="77777777" w:rsidR="00D53680" w:rsidRDefault="00D53680">
            <w:pPr>
              <w:keepNext/>
              <w:rPr>
                <w:color w:val="000000"/>
              </w:rPr>
            </w:pPr>
          </w:p>
        </w:tc>
        <w:tc>
          <w:tcPr>
            <w:tcW w:w="7050" w:type="dxa"/>
            <w:gridSpan w:val="4"/>
            <w:tcBorders>
              <w:top w:val="nil"/>
              <w:left w:val="nil"/>
              <w:bottom w:val="nil"/>
              <w:right w:val="nil"/>
              <w:tl2br w:val="nil"/>
              <w:tr2bl w:val="nil"/>
            </w:tcBorders>
            <w:shd w:val="clear" w:color="auto" w:fill="auto"/>
            <w:noWrap/>
            <w:tcMar>
              <w:left w:w="29" w:type="dxa"/>
              <w:right w:w="29" w:type="dxa"/>
            </w:tcMar>
            <w:vAlign w:val="center"/>
          </w:tcPr>
          <w:p w14:paraId="03937B2D" w14:textId="77777777" w:rsidR="00D53680" w:rsidRDefault="00932B0D">
            <w:pPr>
              <w:keepNext/>
              <w:rPr>
                <w:color w:val="000000"/>
              </w:rPr>
            </w:pPr>
            <w:r>
              <w:rPr>
                <w:color w:val="000000"/>
              </w:rPr>
              <w:t>Administrative expenses</w:t>
            </w:r>
          </w:p>
        </w:tc>
        <w:tc>
          <w:tcPr>
            <w:tcW w:w="225"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4BE92EC2" w14:textId="77777777" w:rsidR="00D53680" w:rsidRDefault="00D53680">
            <w:pPr>
              <w:keepNext/>
              <w:jc w:val="right"/>
              <w:rPr>
                <w:color w:val="000000"/>
              </w:rPr>
            </w:pPr>
          </w:p>
        </w:tc>
        <w:tc>
          <w:tcPr>
            <w:tcW w:w="1425" w:type="dxa"/>
            <w:tcBorders>
              <w:top w:val="nil"/>
              <w:left w:val="nil"/>
              <w:bottom w:val="single" w:sz="12" w:space="0" w:color="000000"/>
              <w:right w:val="nil"/>
              <w:tl2br w:val="nil"/>
              <w:tr2bl w:val="nil"/>
            </w:tcBorders>
            <w:shd w:val="clear" w:color="auto" w:fill="auto"/>
            <w:noWrap/>
            <w:tcMar>
              <w:left w:w="29" w:type="dxa"/>
              <w:right w:w="89" w:type="dxa"/>
            </w:tcMar>
            <w:vAlign w:val="center"/>
          </w:tcPr>
          <w:p w14:paraId="4BB3B845" w14:textId="77777777" w:rsidR="00D53680" w:rsidRDefault="00932B0D">
            <w:pPr>
              <w:keepNext/>
              <w:jc w:val="right"/>
              <w:rPr>
                <w:color w:val="000000"/>
              </w:rPr>
            </w:pPr>
            <w:r>
              <w:rPr>
                <w:color w:val="000000"/>
              </w:rPr>
              <w:t>1,361,706</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48B10934" w14:textId="77777777" w:rsidR="00D53680" w:rsidRDefault="00D53680">
            <w:pPr>
              <w:keepNext/>
              <w:rPr>
                <w:color w:val="000000"/>
              </w:rPr>
            </w:pPr>
          </w:p>
        </w:tc>
        <w:tc>
          <w:tcPr>
            <w:tcW w:w="225"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4ABAFD6F" w14:textId="77777777" w:rsidR="00D53680" w:rsidRDefault="00D53680">
            <w:pPr>
              <w:keepNext/>
              <w:jc w:val="right"/>
              <w:rPr>
                <w:color w:val="000000"/>
              </w:rPr>
            </w:pPr>
          </w:p>
        </w:tc>
        <w:tc>
          <w:tcPr>
            <w:tcW w:w="1425" w:type="dxa"/>
            <w:tcBorders>
              <w:top w:val="nil"/>
              <w:left w:val="nil"/>
              <w:bottom w:val="single" w:sz="12" w:space="0" w:color="000000"/>
              <w:right w:val="nil"/>
              <w:tl2br w:val="nil"/>
              <w:tr2bl w:val="nil"/>
            </w:tcBorders>
            <w:shd w:val="clear" w:color="auto" w:fill="auto"/>
            <w:noWrap/>
            <w:tcMar>
              <w:left w:w="29" w:type="dxa"/>
              <w:right w:w="89" w:type="dxa"/>
            </w:tcMar>
            <w:vAlign w:val="center"/>
          </w:tcPr>
          <w:p w14:paraId="02997A99" w14:textId="77777777" w:rsidR="00D53680" w:rsidRDefault="00932B0D">
            <w:pPr>
              <w:keepNext/>
              <w:jc w:val="right"/>
              <w:rPr>
                <w:color w:val="000000"/>
              </w:rPr>
            </w:pPr>
            <w:r>
              <w:rPr>
                <w:color w:val="000000"/>
              </w:rPr>
              <w:t>1,320,210</w:t>
            </w:r>
          </w:p>
        </w:tc>
      </w:tr>
      <w:tr w:rsidR="00D53680" w14:paraId="5E703B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225" w:type="dxa"/>
            <w:tcBorders>
              <w:top w:val="nil"/>
              <w:left w:val="nil"/>
              <w:bottom w:val="nil"/>
              <w:right w:val="nil"/>
              <w:tl2br w:val="nil"/>
              <w:tr2bl w:val="nil"/>
            </w:tcBorders>
            <w:shd w:val="clear" w:color="auto" w:fill="auto"/>
            <w:noWrap/>
            <w:tcMar>
              <w:left w:w="0" w:type="dxa"/>
              <w:right w:w="0" w:type="dxa"/>
            </w:tcMar>
            <w:vAlign w:val="center"/>
          </w:tcPr>
          <w:p w14:paraId="1EF54996" w14:textId="77777777" w:rsidR="00D53680" w:rsidRDefault="00D53680">
            <w:pPr>
              <w:keepNext/>
              <w:rPr>
                <w:b/>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4314B66A" w14:textId="77777777" w:rsidR="00D53680" w:rsidRDefault="00D53680">
            <w:pPr>
              <w:keepNext/>
              <w:rPr>
                <w:b/>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0CA6DFD2" w14:textId="77777777" w:rsidR="00D53680" w:rsidRDefault="00D53680">
            <w:pPr>
              <w:keepNext/>
              <w:rPr>
                <w:b/>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78E5308F" w14:textId="77777777" w:rsidR="00D53680" w:rsidRDefault="00D53680">
            <w:pPr>
              <w:keepNext/>
              <w:rPr>
                <w:b/>
                <w:color w:val="000000"/>
              </w:rPr>
            </w:pPr>
          </w:p>
        </w:tc>
        <w:tc>
          <w:tcPr>
            <w:tcW w:w="6375" w:type="dxa"/>
            <w:tcBorders>
              <w:top w:val="nil"/>
              <w:left w:val="nil"/>
              <w:bottom w:val="nil"/>
              <w:right w:val="nil"/>
              <w:tl2br w:val="nil"/>
              <w:tr2bl w:val="nil"/>
            </w:tcBorders>
            <w:shd w:val="clear" w:color="auto" w:fill="auto"/>
            <w:noWrap/>
            <w:tcMar>
              <w:left w:w="29" w:type="dxa"/>
              <w:right w:w="29" w:type="dxa"/>
            </w:tcMar>
            <w:vAlign w:val="center"/>
          </w:tcPr>
          <w:p w14:paraId="0B84E3C6" w14:textId="77777777" w:rsidR="00D53680" w:rsidRDefault="00932B0D">
            <w:pPr>
              <w:keepNext/>
              <w:rPr>
                <w:b/>
                <w:color w:val="000000"/>
              </w:rPr>
            </w:pPr>
            <w:r>
              <w:rPr>
                <w:b/>
                <w:color w:val="000000"/>
              </w:rPr>
              <w:t>Total deductions</w:t>
            </w:r>
          </w:p>
        </w:tc>
        <w:tc>
          <w:tcPr>
            <w:tcW w:w="225" w:type="dxa"/>
            <w:tcBorders>
              <w:top w:val="single" w:sz="12" w:space="0" w:color="000000"/>
              <w:left w:val="nil"/>
              <w:bottom w:val="single" w:sz="12" w:space="0" w:color="000000"/>
              <w:right w:val="nil"/>
              <w:tl2br w:val="nil"/>
              <w:tr2bl w:val="nil"/>
            </w:tcBorders>
            <w:shd w:val="clear" w:color="auto" w:fill="auto"/>
            <w:noWrap/>
            <w:tcMar>
              <w:left w:w="0" w:type="dxa"/>
              <w:right w:w="0" w:type="dxa"/>
            </w:tcMar>
            <w:vAlign w:val="center"/>
          </w:tcPr>
          <w:p w14:paraId="0422E64B" w14:textId="77777777" w:rsidR="00D53680" w:rsidRDefault="00D53680">
            <w:pPr>
              <w:keepNext/>
              <w:jc w:val="right"/>
              <w:rPr>
                <w:color w:val="000000"/>
              </w:rPr>
            </w:pPr>
          </w:p>
        </w:tc>
        <w:tc>
          <w:tcPr>
            <w:tcW w:w="1425" w:type="dxa"/>
            <w:tcBorders>
              <w:top w:val="single" w:sz="12" w:space="0" w:color="000000"/>
              <w:left w:val="nil"/>
              <w:bottom w:val="single" w:sz="12" w:space="0" w:color="000000"/>
              <w:right w:val="nil"/>
              <w:tl2br w:val="nil"/>
              <w:tr2bl w:val="nil"/>
            </w:tcBorders>
            <w:shd w:val="clear" w:color="auto" w:fill="auto"/>
            <w:noWrap/>
            <w:tcMar>
              <w:left w:w="29" w:type="dxa"/>
              <w:right w:w="89" w:type="dxa"/>
            </w:tcMar>
            <w:vAlign w:val="center"/>
          </w:tcPr>
          <w:p w14:paraId="49E98A09" w14:textId="77777777" w:rsidR="00D53680" w:rsidRDefault="00932B0D">
            <w:pPr>
              <w:keepNext/>
              <w:jc w:val="right"/>
              <w:rPr>
                <w:color w:val="000000"/>
              </w:rPr>
            </w:pPr>
            <w:r>
              <w:rPr>
                <w:color w:val="000000"/>
              </w:rPr>
              <w:t>93,150,192</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1F615D5A" w14:textId="77777777" w:rsidR="00D53680" w:rsidRDefault="00D53680">
            <w:pPr>
              <w:keepNext/>
              <w:rPr>
                <w:color w:val="000000"/>
              </w:rPr>
            </w:pPr>
          </w:p>
        </w:tc>
        <w:tc>
          <w:tcPr>
            <w:tcW w:w="225" w:type="dxa"/>
            <w:tcBorders>
              <w:top w:val="single" w:sz="12" w:space="0" w:color="000000"/>
              <w:left w:val="nil"/>
              <w:bottom w:val="single" w:sz="12" w:space="0" w:color="000000"/>
              <w:right w:val="nil"/>
              <w:tl2br w:val="nil"/>
              <w:tr2bl w:val="nil"/>
            </w:tcBorders>
            <w:shd w:val="clear" w:color="auto" w:fill="auto"/>
            <w:noWrap/>
            <w:tcMar>
              <w:left w:w="0" w:type="dxa"/>
              <w:right w:w="0" w:type="dxa"/>
            </w:tcMar>
            <w:vAlign w:val="center"/>
          </w:tcPr>
          <w:p w14:paraId="7547169D" w14:textId="77777777" w:rsidR="00D53680" w:rsidRDefault="00D53680">
            <w:pPr>
              <w:keepNext/>
              <w:jc w:val="right"/>
              <w:rPr>
                <w:color w:val="000000"/>
              </w:rPr>
            </w:pPr>
          </w:p>
        </w:tc>
        <w:tc>
          <w:tcPr>
            <w:tcW w:w="1425" w:type="dxa"/>
            <w:tcBorders>
              <w:top w:val="single" w:sz="12" w:space="0" w:color="000000"/>
              <w:left w:val="nil"/>
              <w:bottom w:val="single" w:sz="12" w:space="0" w:color="000000"/>
              <w:right w:val="nil"/>
              <w:tl2br w:val="nil"/>
              <w:tr2bl w:val="nil"/>
            </w:tcBorders>
            <w:shd w:val="clear" w:color="auto" w:fill="auto"/>
            <w:noWrap/>
            <w:tcMar>
              <w:left w:w="29" w:type="dxa"/>
              <w:right w:w="89" w:type="dxa"/>
            </w:tcMar>
            <w:vAlign w:val="center"/>
          </w:tcPr>
          <w:p w14:paraId="433B8BD5" w14:textId="77777777" w:rsidR="00D53680" w:rsidRDefault="00932B0D">
            <w:pPr>
              <w:keepNext/>
              <w:jc w:val="right"/>
              <w:rPr>
                <w:color w:val="000000"/>
              </w:rPr>
            </w:pPr>
            <w:r>
              <w:rPr>
                <w:color w:val="000000"/>
              </w:rPr>
              <w:t>125,565,561</w:t>
            </w:r>
          </w:p>
        </w:tc>
      </w:tr>
      <w:tr w:rsidR="00D53680" w14:paraId="4F18B2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7275" w:type="dxa"/>
            <w:gridSpan w:val="5"/>
            <w:tcBorders>
              <w:top w:val="nil"/>
              <w:left w:val="nil"/>
              <w:bottom w:val="nil"/>
              <w:right w:val="nil"/>
              <w:tl2br w:val="nil"/>
              <w:tr2bl w:val="nil"/>
            </w:tcBorders>
            <w:shd w:val="clear" w:color="auto" w:fill="auto"/>
            <w:noWrap/>
            <w:tcMar>
              <w:left w:w="29" w:type="dxa"/>
              <w:right w:w="29" w:type="dxa"/>
            </w:tcMar>
            <w:vAlign w:val="center"/>
          </w:tcPr>
          <w:p w14:paraId="12A87905" w14:textId="77777777" w:rsidR="00D53680" w:rsidRDefault="00932B0D">
            <w:pPr>
              <w:keepNext/>
              <w:rPr>
                <w:b/>
                <w:color w:val="000000"/>
              </w:rPr>
            </w:pPr>
            <w:r>
              <w:rPr>
                <w:b/>
                <w:color w:val="000000"/>
              </w:rPr>
              <w:t>Net (decrease) increase before transfer out to a related plan</w:t>
            </w:r>
          </w:p>
        </w:tc>
        <w:tc>
          <w:tcPr>
            <w:tcW w:w="225"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64377986" w14:textId="77777777" w:rsidR="00D53680" w:rsidRDefault="00D53680">
            <w:pPr>
              <w:keepNext/>
              <w:jc w:val="right"/>
              <w:rPr>
                <w:color w:val="000000"/>
              </w:rPr>
            </w:pPr>
          </w:p>
        </w:tc>
        <w:tc>
          <w:tcPr>
            <w:tcW w:w="1425" w:type="dxa"/>
            <w:tcBorders>
              <w:top w:val="single" w:sz="12" w:space="0" w:color="000000"/>
              <w:left w:val="nil"/>
              <w:bottom w:val="nil"/>
              <w:right w:val="nil"/>
              <w:tl2br w:val="nil"/>
              <w:tr2bl w:val="nil"/>
            </w:tcBorders>
            <w:shd w:val="clear" w:color="auto" w:fill="auto"/>
            <w:noWrap/>
            <w:tcMar>
              <w:left w:w="29" w:type="dxa"/>
              <w:right w:w="29" w:type="dxa"/>
            </w:tcMar>
            <w:vAlign w:val="center"/>
          </w:tcPr>
          <w:p w14:paraId="3F3DF92C" w14:textId="77777777" w:rsidR="00D53680" w:rsidRDefault="00932B0D">
            <w:pPr>
              <w:keepNext/>
              <w:jc w:val="right"/>
              <w:rPr>
                <w:color w:val="000000"/>
              </w:rPr>
            </w:pPr>
            <w:r>
              <w:rPr>
                <w:color w:val="000000"/>
              </w:rPr>
              <w:t>(235,782,118)</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478CF19D" w14:textId="77777777" w:rsidR="00D53680" w:rsidRDefault="00D53680">
            <w:pPr>
              <w:keepNext/>
              <w:rPr>
                <w:color w:val="000000"/>
              </w:rPr>
            </w:pPr>
          </w:p>
        </w:tc>
        <w:tc>
          <w:tcPr>
            <w:tcW w:w="225"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051DEBB5" w14:textId="77777777" w:rsidR="00D53680" w:rsidRDefault="00D53680">
            <w:pPr>
              <w:keepNext/>
              <w:jc w:val="right"/>
              <w:rPr>
                <w:color w:val="000000"/>
              </w:rPr>
            </w:pPr>
          </w:p>
        </w:tc>
        <w:tc>
          <w:tcPr>
            <w:tcW w:w="1425" w:type="dxa"/>
            <w:tcBorders>
              <w:top w:val="single" w:sz="12" w:space="0" w:color="000000"/>
              <w:left w:val="nil"/>
              <w:bottom w:val="nil"/>
              <w:right w:val="nil"/>
              <w:tl2br w:val="nil"/>
              <w:tr2bl w:val="nil"/>
            </w:tcBorders>
            <w:shd w:val="clear" w:color="auto" w:fill="auto"/>
            <w:noWrap/>
            <w:tcMar>
              <w:left w:w="29" w:type="dxa"/>
              <w:right w:w="89" w:type="dxa"/>
            </w:tcMar>
            <w:vAlign w:val="center"/>
          </w:tcPr>
          <w:p w14:paraId="67E81FCC" w14:textId="77777777" w:rsidR="00D53680" w:rsidRDefault="00932B0D">
            <w:pPr>
              <w:keepNext/>
              <w:jc w:val="right"/>
              <w:rPr>
                <w:color w:val="000000"/>
              </w:rPr>
            </w:pPr>
            <w:r>
              <w:rPr>
                <w:color w:val="000000"/>
              </w:rPr>
              <w:t>169,571,909</w:t>
            </w:r>
          </w:p>
        </w:tc>
      </w:tr>
      <w:tr w:rsidR="00D53680" w14:paraId="4A94AA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7275" w:type="dxa"/>
            <w:gridSpan w:val="5"/>
            <w:tcBorders>
              <w:top w:val="nil"/>
              <w:left w:val="nil"/>
              <w:bottom w:val="nil"/>
              <w:right w:val="nil"/>
              <w:tl2br w:val="nil"/>
              <w:tr2bl w:val="nil"/>
            </w:tcBorders>
            <w:shd w:val="clear" w:color="auto" w:fill="auto"/>
            <w:noWrap/>
            <w:tcMar>
              <w:left w:w="29" w:type="dxa"/>
              <w:right w:w="29" w:type="dxa"/>
            </w:tcMar>
            <w:vAlign w:val="center"/>
          </w:tcPr>
          <w:p w14:paraId="0194CB19" w14:textId="77777777" w:rsidR="00D53680" w:rsidRDefault="00932B0D">
            <w:pPr>
              <w:keepNext/>
              <w:rPr>
                <w:b/>
                <w:color w:val="000000"/>
              </w:rPr>
            </w:pPr>
            <w:r>
              <w:rPr>
                <w:b/>
                <w:color w:val="000000"/>
              </w:rPr>
              <w:t>Transfer out to a related plan (Note 1(a))</w:t>
            </w:r>
          </w:p>
        </w:tc>
        <w:tc>
          <w:tcPr>
            <w:tcW w:w="225"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44403CDF" w14:textId="77777777" w:rsidR="00D53680" w:rsidRDefault="00D53680">
            <w:pPr>
              <w:keepNext/>
              <w:jc w:val="right"/>
              <w:rPr>
                <w:color w:val="000000"/>
              </w:rPr>
            </w:pPr>
          </w:p>
        </w:tc>
        <w:tc>
          <w:tcPr>
            <w:tcW w:w="1425" w:type="dxa"/>
            <w:tcBorders>
              <w:top w:val="nil"/>
              <w:left w:val="nil"/>
              <w:bottom w:val="single" w:sz="12" w:space="0" w:color="000000"/>
              <w:right w:val="nil"/>
              <w:tl2br w:val="nil"/>
              <w:tr2bl w:val="nil"/>
            </w:tcBorders>
            <w:shd w:val="clear" w:color="auto" w:fill="auto"/>
            <w:noWrap/>
            <w:tcMar>
              <w:left w:w="29" w:type="dxa"/>
              <w:right w:w="29" w:type="dxa"/>
            </w:tcMar>
            <w:vAlign w:val="center"/>
          </w:tcPr>
          <w:p w14:paraId="6F6C1917" w14:textId="77777777" w:rsidR="00D53680" w:rsidRDefault="00932B0D">
            <w:pPr>
              <w:keepNext/>
              <w:jc w:val="right"/>
              <w:rPr>
                <w:color w:val="000000"/>
              </w:rPr>
            </w:pPr>
            <w:r>
              <w:rPr>
                <w:color w:val="000000"/>
              </w:rPr>
              <w:t>(48,030,671)</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210B8A1C" w14:textId="77777777" w:rsidR="00D53680" w:rsidRDefault="00D53680">
            <w:pPr>
              <w:keepNext/>
              <w:rPr>
                <w:color w:val="000000"/>
              </w:rPr>
            </w:pPr>
          </w:p>
        </w:tc>
        <w:tc>
          <w:tcPr>
            <w:tcW w:w="225"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52BE064C" w14:textId="77777777" w:rsidR="00D53680" w:rsidRDefault="00D53680">
            <w:pPr>
              <w:keepNext/>
              <w:jc w:val="right"/>
              <w:rPr>
                <w:color w:val="000000"/>
              </w:rPr>
            </w:pPr>
          </w:p>
        </w:tc>
        <w:tc>
          <w:tcPr>
            <w:tcW w:w="1425" w:type="dxa"/>
            <w:tcBorders>
              <w:top w:val="nil"/>
              <w:left w:val="nil"/>
              <w:bottom w:val="single" w:sz="12" w:space="0" w:color="000000"/>
              <w:right w:val="nil"/>
              <w:tl2br w:val="nil"/>
              <w:tr2bl w:val="nil"/>
            </w:tcBorders>
            <w:shd w:val="clear" w:color="auto" w:fill="auto"/>
            <w:noWrap/>
            <w:tcMar>
              <w:left w:w="29" w:type="dxa"/>
              <w:right w:w="89" w:type="dxa"/>
            </w:tcMar>
            <w:vAlign w:val="center"/>
          </w:tcPr>
          <w:p w14:paraId="5F047F4E" w14:textId="77777777" w:rsidR="00D53680" w:rsidRDefault="00932B0D">
            <w:pPr>
              <w:keepNext/>
              <w:jc w:val="right"/>
              <w:rPr>
                <w:color w:val="000000"/>
              </w:rPr>
            </w:pPr>
            <w:r>
              <w:rPr>
                <w:color w:val="000000"/>
              </w:rPr>
              <w:t>-</w:t>
            </w:r>
          </w:p>
        </w:tc>
      </w:tr>
      <w:tr w:rsidR="00D53680" w14:paraId="29113C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7275" w:type="dxa"/>
            <w:gridSpan w:val="5"/>
            <w:tcBorders>
              <w:top w:val="nil"/>
              <w:left w:val="nil"/>
              <w:bottom w:val="nil"/>
              <w:right w:val="nil"/>
              <w:tl2br w:val="nil"/>
              <w:tr2bl w:val="nil"/>
            </w:tcBorders>
            <w:shd w:val="clear" w:color="auto" w:fill="auto"/>
            <w:noWrap/>
            <w:tcMar>
              <w:left w:w="29" w:type="dxa"/>
              <w:right w:w="29" w:type="dxa"/>
            </w:tcMar>
            <w:vAlign w:val="center"/>
          </w:tcPr>
          <w:p w14:paraId="44516E31" w14:textId="77777777" w:rsidR="00D53680" w:rsidRDefault="00932B0D">
            <w:pPr>
              <w:keepNext/>
              <w:rPr>
                <w:b/>
                <w:color w:val="000000"/>
              </w:rPr>
            </w:pPr>
            <w:r>
              <w:rPr>
                <w:b/>
                <w:color w:val="000000"/>
              </w:rPr>
              <w:t>Net (decrease) increase in plan assets</w:t>
            </w:r>
          </w:p>
        </w:tc>
        <w:tc>
          <w:tcPr>
            <w:tcW w:w="225"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02FD3295" w14:textId="77777777" w:rsidR="00D53680" w:rsidRDefault="00D53680">
            <w:pPr>
              <w:keepNext/>
              <w:jc w:val="right"/>
              <w:rPr>
                <w:color w:val="000000"/>
              </w:rPr>
            </w:pPr>
          </w:p>
        </w:tc>
        <w:tc>
          <w:tcPr>
            <w:tcW w:w="1425" w:type="dxa"/>
            <w:tcBorders>
              <w:top w:val="single" w:sz="12" w:space="0" w:color="000000"/>
              <w:left w:val="nil"/>
              <w:bottom w:val="nil"/>
              <w:right w:val="nil"/>
              <w:tl2br w:val="nil"/>
              <w:tr2bl w:val="nil"/>
            </w:tcBorders>
            <w:shd w:val="clear" w:color="auto" w:fill="auto"/>
            <w:noWrap/>
            <w:tcMar>
              <w:left w:w="29" w:type="dxa"/>
              <w:right w:w="29" w:type="dxa"/>
            </w:tcMar>
            <w:vAlign w:val="center"/>
          </w:tcPr>
          <w:p w14:paraId="468A3D5E" w14:textId="77777777" w:rsidR="00D53680" w:rsidRDefault="00932B0D">
            <w:pPr>
              <w:keepNext/>
              <w:jc w:val="right"/>
              <w:rPr>
                <w:color w:val="000000"/>
              </w:rPr>
            </w:pPr>
            <w:r>
              <w:rPr>
                <w:color w:val="000000"/>
              </w:rPr>
              <w:t>(283,812,789)</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406124AE" w14:textId="77777777" w:rsidR="00D53680" w:rsidRDefault="00D53680">
            <w:pPr>
              <w:keepNext/>
              <w:rPr>
                <w:color w:val="000000"/>
              </w:rPr>
            </w:pPr>
          </w:p>
        </w:tc>
        <w:tc>
          <w:tcPr>
            <w:tcW w:w="225"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69C8F668" w14:textId="77777777" w:rsidR="00D53680" w:rsidRDefault="00D53680">
            <w:pPr>
              <w:keepNext/>
              <w:jc w:val="right"/>
              <w:rPr>
                <w:color w:val="000000"/>
              </w:rPr>
            </w:pPr>
          </w:p>
        </w:tc>
        <w:tc>
          <w:tcPr>
            <w:tcW w:w="1425" w:type="dxa"/>
            <w:tcBorders>
              <w:top w:val="single" w:sz="12" w:space="0" w:color="000000"/>
              <w:left w:val="nil"/>
              <w:bottom w:val="nil"/>
              <w:right w:val="nil"/>
              <w:tl2br w:val="nil"/>
              <w:tr2bl w:val="nil"/>
            </w:tcBorders>
            <w:shd w:val="clear" w:color="auto" w:fill="auto"/>
            <w:noWrap/>
            <w:tcMar>
              <w:left w:w="29" w:type="dxa"/>
              <w:right w:w="89" w:type="dxa"/>
            </w:tcMar>
            <w:vAlign w:val="center"/>
          </w:tcPr>
          <w:p w14:paraId="5DA1F3C2" w14:textId="77777777" w:rsidR="00D53680" w:rsidRDefault="00932B0D">
            <w:pPr>
              <w:keepNext/>
              <w:jc w:val="right"/>
              <w:rPr>
                <w:color w:val="000000"/>
              </w:rPr>
            </w:pPr>
            <w:r>
              <w:rPr>
                <w:color w:val="000000"/>
              </w:rPr>
              <w:t>169,571,909</w:t>
            </w:r>
          </w:p>
        </w:tc>
      </w:tr>
      <w:tr w:rsidR="00D53680" w14:paraId="044CE4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7275" w:type="dxa"/>
            <w:gridSpan w:val="5"/>
            <w:tcBorders>
              <w:top w:val="nil"/>
              <w:left w:val="nil"/>
              <w:bottom w:val="nil"/>
              <w:right w:val="nil"/>
              <w:tl2br w:val="nil"/>
              <w:tr2bl w:val="nil"/>
            </w:tcBorders>
            <w:shd w:val="clear" w:color="auto" w:fill="auto"/>
            <w:noWrap/>
            <w:tcMar>
              <w:left w:w="29" w:type="dxa"/>
              <w:right w:w="29" w:type="dxa"/>
            </w:tcMar>
            <w:vAlign w:val="center"/>
          </w:tcPr>
          <w:p w14:paraId="154EEC10" w14:textId="77777777" w:rsidR="00D53680" w:rsidRDefault="00932B0D">
            <w:pPr>
              <w:keepNext/>
              <w:rPr>
                <w:b/>
                <w:color w:val="000000"/>
              </w:rPr>
            </w:pPr>
            <w:r>
              <w:rPr>
                <w:b/>
                <w:color w:val="000000"/>
              </w:rPr>
              <w:t>Net assets available for benefits, beginning of year</w:t>
            </w:r>
          </w:p>
        </w:tc>
        <w:tc>
          <w:tcPr>
            <w:tcW w:w="225"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0FC2EEEB" w14:textId="77777777" w:rsidR="00D53680" w:rsidRDefault="00D53680">
            <w:pPr>
              <w:keepNext/>
              <w:jc w:val="right"/>
              <w:rPr>
                <w:color w:val="000000"/>
              </w:rPr>
            </w:pPr>
          </w:p>
        </w:tc>
        <w:tc>
          <w:tcPr>
            <w:tcW w:w="1425" w:type="dxa"/>
            <w:tcBorders>
              <w:top w:val="nil"/>
              <w:left w:val="nil"/>
              <w:bottom w:val="single" w:sz="12" w:space="0" w:color="000000"/>
              <w:right w:val="nil"/>
              <w:tl2br w:val="nil"/>
              <w:tr2bl w:val="nil"/>
            </w:tcBorders>
            <w:shd w:val="clear" w:color="auto" w:fill="auto"/>
            <w:noWrap/>
            <w:tcMar>
              <w:left w:w="29" w:type="dxa"/>
              <w:right w:w="89" w:type="dxa"/>
            </w:tcMar>
            <w:vAlign w:val="center"/>
          </w:tcPr>
          <w:p w14:paraId="44545D53" w14:textId="77777777" w:rsidR="00D53680" w:rsidRDefault="00932B0D">
            <w:pPr>
              <w:keepNext/>
              <w:jc w:val="right"/>
              <w:rPr>
                <w:color w:val="000000"/>
              </w:rPr>
            </w:pPr>
            <w:r>
              <w:rPr>
                <w:color w:val="000000"/>
              </w:rPr>
              <w:t>1,528,947,168</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738D1C94" w14:textId="77777777" w:rsidR="00D53680" w:rsidRDefault="00D53680">
            <w:pPr>
              <w:keepNext/>
              <w:rPr>
                <w:color w:val="000000"/>
              </w:rPr>
            </w:pPr>
          </w:p>
        </w:tc>
        <w:tc>
          <w:tcPr>
            <w:tcW w:w="225"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078E5B65" w14:textId="77777777" w:rsidR="00D53680" w:rsidRDefault="00D53680">
            <w:pPr>
              <w:keepNext/>
              <w:jc w:val="right"/>
              <w:rPr>
                <w:color w:val="000000"/>
              </w:rPr>
            </w:pPr>
          </w:p>
        </w:tc>
        <w:tc>
          <w:tcPr>
            <w:tcW w:w="1425" w:type="dxa"/>
            <w:tcBorders>
              <w:top w:val="nil"/>
              <w:left w:val="nil"/>
              <w:bottom w:val="single" w:sz="12" w:space="0" w:color="000000"/>
              <w:right w:val="nil"/>
              <w:tl2br w:val="nil"/>
              <w:tr2bl w:val="nil"/>
            </w:tcBorders>
            <w:shd w:val="clear" w:color="auto" w:fill="auto"/>
            <w:noWrap/>
            <w:tcMar>
              <w:left w:w="29" w:type="dxa"/>
              <w:right w:w="89" w:type="dxa"/>
            </w:tcMar>
            <w:vAlign w:val="center"/>
          </w:tcPr>
          <w:p w14:paraId="7B54EE74" w14:textId="77777777" w:rsidR="00D53680" w:rsidRDefault="00932B0D">
            <w:pPr>
              <w:keepNext/>
              <w:jc w:val="right"/>
              <w:rPr>
                <w:color w:val="000000"/>
              </w:rPr>
            </w:pPr>
            <w:r>
              <w:rPr>
                <w:color w:val="000000"/>
              </w:rPr>
              <w:t>1,359,375,259</w:t>
            </w:r>
          </w:p>
        </w:tc>
      </w:tr>
      <w:tr w:rsidR="00D53680" w14:paraId="43E6FB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7275" w:type="dxa"/>
            <w:gridSpan w:val="5"/>
            <w:tcBorders>
              <w:top w:val="nil"/>
              <w:left w:val="nil"/>
              <w:bottom w:val="nil"/>
              <w:right w:val="nil"/>
              <w:tl2br w:val="nil"/>
              <w:tr2bl w:val="nil"/>
            </w:tcBorders>
            <w:shd w:val="clear" w:color="auto" w:fill="auto"/>
            <w:noWrap/>
            <w:tcMar>
              <w:left w:w="29" w:type="dxa"/>
              <w:right w:w="29" w:type="dxa"/>
            </w:tcMar>
            <w:vAlign w:val="center"/>
          </w:tcPr>
          <w:p w14:paraId="14DD853B" w14:textId="77777777" w:rsidR="00D53680" w:rsidRDefault="00932B0D">
            <w:pPr>
              <w:keepNext/>
              <w:rPr>
                <w:b/>
                <w:color w:val="000000"/>
              </w:rPr>
            </w:pPr>
            <w:r>
              <w:rPr>
                <w:b/>
                <w:color w:val="000000"/>
              </w:rPr>
              <w:t>Net assets available for benefits, end of year</w:t>
            </w:r>
          </w:p>
        </w:tc>
        <w:tc>
          <w:tcPr>
            <w:tcW w:w="225" w:type="dxa"/>
            <w:tcBorders>
              <w:top w:val="single" w:sz="12" w:space="0" w:color="000000"/>
              <w:left w:val="nil"/>
              <w:bottom w:val="double" w:sz="6" w:space="0" w:color="000000"/>
              <w:right w:val="nil"/>
              <w:tl2br w:val="nil"/>
              <w:tr2bl w:val="nil"/>
            </w:tcBorders>
            <w:shd w:val="clear" w:color="auto" w:fill="auto"/>
            <w:noWrap/>
            <w:tcMar>
              <w:left w:w="29" w:type="dxa"/>
              <w:right w:w="29" w:type="dxa"/>
            </w:tcMar>
            <w:vAlign w:val="center"/>
          </w:tcPr>
          <w:p w14:paraId="114CE654" w14:textId="77777777" w:rsidR="00D53680" w:rsidRDefault="00932B0D">
            <w:pPr>
              <w:keepNext/>
              <w:jc w:val="right"/>
              <w:rPr>
                <w:color w:val="000000"/>
              </w:rPr>
            </w:pPr>
            <w:r>
              <w:rPr>
                <w:color w:val="000000"/>
              </w:rPr>
              <w:t>$</w:t>
            </w:r>
          </w:p>
        </w:tc>
        <w:tc>
          <w:tcPr>
            <w:tcW w:w="1425" w:type="dxa"/>
            <w:tcBorders>
              <w:top w:val="single" w:sz="12" w:space="0" w:color="000000"/>
              <w:left w:val="nil"/>
              <w:bottom w:val="double" w:sz="6" w:space="0" w:color="000000"/>
              <w:right w:val="nil"/>
              <w:tl2br w:val="nil"/>
              <w:tr2bl w:val="nil"/>
            </w:tcBorders>
            <w:shd w:val="clear" w:color="auto" w:fill="auto"/>
            <w:noWrap/>
            <w:tcMar>
              <w:left w:w="29" w:type="dxa"/>
              <w:right w:w="89" w:type="dxa"/>
            </w:tcMar>
            <w:vAlign w:val="center"/>
          </w:tcPr>
          <w:p w14:paraId="4E2CD957" w14:textId="77777777" w:rsidR="00D53680" w:rsidRDefault="00932B0D">
            <w:pPr>
              <w:keepNext/>
              <w:jc w:val="right"/>
              <w:rPr>
                <w:color w:val="000000"/>
              </w:rPr>
            </w:pPr>
            <w:r>
              <w:rPr>
                <w:color w:val="000000"/>
              </w:rPr>
              <w:t>1,245,134,379</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299ABA9E" w14:textId="77777777" w:rsidR="00D53680" w:rsidRDefault="00D53680">
            <w:pPr>
              <w:keepNext/>
              <w:rPr>
                <w:color w:val="000000"/>
              </w:rPr>
            </w:pPr>
          </w:p>
        </w:tc>
        <w:tc>
          <w:tcPr>
            <w:tcW w:w="225" w:type="dxa"/>
            <w:tcBorders>
              <w:top w:val="single" w:sz="12" w:space="0" w:color="000000"/>
              <w:left w:val="nil"/>
              <w:bottom w:val="double" w:sz="6" w:space="0" w:color="000000"/>
              <w:right w:val="nil"/>
              <w:tl2br w:val="nil"/>
              <w:tr2bl w:val="nil"/>
            </w:tcBorders>
            <w:shd w:val="clear" w:color="auto" w:fill="auto"/>
            <w:noWrap/>
            <w:tcMar>
              <w:left w:w="29" w:type="dxa"/>
              <w:right w:w="29" w:type="dxa"/>
            </w:tcMar>
            <w:vAlign w:val="center"/>
          </w:tcPr>
          <w:p w14:paraId="2FF61B56" w14:textId="77777777" w:rsidR="00D53680" w:rsidRDefault="00932B0D">
            <w:pPr>
              <w:keepNext/>
              <w:jc w:val="right"/>
              <w:rPr>
                <w:color w:val="000000"/>
              </w:rPr>
            </w:pPr>
            <w:r>
              <w:rPr>
                <w:color w:val="000000"/>
              </w:rPr>
              <w:t>$</w:t>
            </w:r>
          </w:p>
        </w:tc>
        <w:tc>
          <w:tcPr>
            <w:tcW w:w="1425" w:type="dxa"/>
            <w:tcBorders>
              <w:top w:val="single" w:sz="12" w:space="0" w:color="000000"/>
              <w:left w:val="nil"/>
              <w:bottom w:val="double" w:sz="6" w:space="0" w:color="000000"/>
              <w:right w:val="nil"/>
              <w:tl2br w:val="nil"/>
              <w:tr2bl w:val="nil"/>
            </w:tcBorders>
            <w:shd w:val="clear" w:color="auto" w:fill="auto"/>
            <w:noWrap/>
            <w:tcMar>
              <w:left w:w="29" w:type="dxa"/>
              <w:right w:w="89" w:type="dxa"/>
            </w:tcMar>
            <w:vAlign w:val="center"/>
          </w:tcPr>
          <w:p w14:paraId="0F838737" w14:textId="77777777" w:rsidR="00D53680" w:rsidRDefault="00932B0D">
            <w:pPr>
              <w:keepNext/>
              <w:jc w:val="right"/>
              <w:rPr>
                <w:color w:val="000000"/>
              </w:rPr>
            </w:pPr>
            <w:r>
              <w:rPr>
                <w:color w:val="000000"/>
              </w:rPr>
              <w:t>1,528,947,168</w:t>
            </w:r>
          </w:p>
        </w:tc>
      </w:tr>
      <w:tr w:rsidR="00D53680" w14:paraId="0B8502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225" w:type="dxa"/>
            <w:tcBorders>
              <w:top w:val="nil"/>
              <w:left w:val="nil"/>
              <w:bottom w:val="nil"/>
              <w:right w:val="nil"/>
              <w:tl2br w:val="nil"/>
              <w:tr2bl w:val="nil"/>
            </w:tcBorders>
            <w:shd w:val="clear" w:color="auto" w:fill="auto"/>
            <w:noWrap/>
            <w:tcMar>
              <w:left w:w="0" w:type="dxa"/>
              <w:right w:w="0" w:type="dxa"/>
            </w:tcMar>
            <w:vAlign w:val="center"/>
          </w:tcPr>
          <w:p w14:paraId="0F532779" w14:textId="77777777" w:rsidR="00D53680" w:rsidRDefault="00D53680">
            <w:pPr>
              <w:keepNext/>
              <w:rPr>
                <w:b/>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041E02D6" w14:textId="77777777" w:rsidR="00D53680" w:rsidRDefault="00D53680">
            <w:pPr>
              <w:keepNex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0E5F6FDC" w14:textId="77777777" w:rsidR="00D53680" w:rsidRDefault="00D53680">
            <w:pPr>
              <w:keepNex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7E531386" w14:textId="77777777" w:rsidR="00D53680" w:rsidRDefault="00D53680">
            <w:pPr>
              <w:keepNext/>
              <w:rPr>
                <w:color w:val="000000"/>
              </w:rPr>
            </w:pPr>
          </w:p>
        </w:tc>
        <w:tc>
          <w:tcPr>
            <w:tcW w:w="6375" w:type="dxa"/>
            <w:tcBorders>
              <w:top w:val="nil"/>
              <w:left w:val="nil"/>
              <w:bottom w:val="nil"/>
              <w:right w:val="nil"/>
              <w:tl2br w:val="nil"/>
              <w:tr2bl w:val="nil"/>
            </w:tcBorders>
            <w:shd w:val="clear" w:color="auto" w:fill="auto"/>
            <w:noWrap/>
            <w:tcMar>
              <w:left w:w="0" w:type="dxa"/>
              <w:right w:w="0" w:type="dxa"/>
            </w:tcMar>
            <w:vAlign w:val="center"/>
          </w:tcPr>
          <w:p w14:paraId="5420FC41" w14:textId="77777777" w:rsidR="00D53680" w:rsidRDefault="00D53680">
            <w:pPr>
              <w:keepNext/>
              <w:rPr>
                <w:color w:val="000000"/>
              </w:rPr>
            </w:pPr>
          </w:p>
        </w:tc>
        <w:tc>
          <w:tcPr>
            <w:tcW w:w="225" w:type="dxa"/>
            <w:tcBorders>
              <w:top w:val="double" w:sz="6" w:space="0" w:color="000000"/>
              <w:left w:val="nil"/>
              <w:bottom w:val="nil"/>
              <w:right w:val="nil"/>
              <w:tl2br w:val="nil"/>
              <w:tr2bl w:val="nil"/>
            </w:tcBorders>
            <w:shd w:val="clear" w:color="auto" w:fill="auto"/>
            <w:noWrap/>
            <w:tcMar>
              <w:left w:w="0" w:type="dxa"/>
              <w:right w:w="0" w:type="dxa"/>
            </w:tcMar>
            <w:vAlign w:val="center"/>
          </w:tcPr>
          <w:p w14:paraId="107A3E21" w14:textId="77777777" w:rsidR="00D53680" w:rsidRDefault="00D53680">
            <w:pPr>
              <w:keepNext/>
              <w:jc w:val="right"/>
              <w:rPr>
                <w:color w:val="000000"/>
              </w:rPr>
            </w:pPr>
          </w:p>
        </w:tc>
        <w:tc>
          <w:tcPr>
            <w:tcW w:w="1425" w:type="dxa"/>
            <w:tcBorders>
              <w:top w:val="double" w:sz="6" w:space="0" w:color="000000"/>
              <w:left w:val="nil"/>
              <w:bottom w:val="nil"/>
              <w:right w:val="nil"/>
              <w:tl2br w:val="nil"/>
              <w:tr2bl w:val="nil"/>
            </w:tcBorders>
            <w:shd w:val="clear" w:color="auto" w:fill="auto"/>
            <w:noWrap/>
            <w:tcMar>
              <w:left w:w="0" w:type="dxa"/>
              <w:right w:w="0" w:type="dxa"/>
            </w:tcMar>
            <w:vAlign w:val="center"/>
          </w:tcPr>
          <w:p w14:paraId="3CAE3CC6" w14:textId="77777777" w:rsidR="00D53680" w:rsidRDefault="00D53680">
            <w:pPr>
              <w:keepNext/>
              <w:jc w:val="righ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035E4808" w14:textId="77777777" w:rsidR="00D53680" w:rsidRDefault="00D53680">
            <w:pPr>
              <w:keepNext/>
              <w:rPr>
                <w:color w:val="000000"/>
              </w:rPr>
            </w:pPr>
          </w:p>
        </w:tc>
        <w:tc>
          <w:tcPr>
            <w:tcW w:w="225" w:type="dxa"/>
            <w:tcBorders>
              <w:top w:val="double" w:sz="6" w:space="0" w:color="000000"/>
              <w:left w:val="nil"/>
              <w:bottom w:val="nil"/>
              <w:right w:val="nil"/>
              <w:tl2br w:val="nil"/>
              <w:tr2bl w:val="nil"/>
            </w:tcBorders>
            <w:shd w:val="clear" w:color="auto" w:fill="auto"/>
            <w:noWrap/>
            <w:tcMar>
              <w:left w:w="0" w:type="dxa"/>
              <w:right w:w="0" w:type="dxa"/>
            </w:tcMar>
            <w:vAlign w:val="center"/>
          </w:tcPr>
          <w:p w14:paraId="52FE150D" w14:textId="77777777" w:rsidR="00D53680" w:rsidRDefault="00D53680">
            <w:pPr>
              <w:keepNext/>
              <w:jc w:val="right"/>
              <w:rPr>
                <w:color w:val="000000"/>
              </w:rPr>
            </w:pPr>
          </w:p>
        </w:tc>
        <w:tc>
          <w:tcPr>
            <w:tcW w:w="1425" w:type="dxa"/>
            <w:tcBorders>
              <w:top w:val="double" w:sz="6" w:space="0" w:color="000000"/>
              <w:left w:val="nil"/>
              <w:bottom w:val="nil"/>
              <w:right w:val="nil"/>
              <w:tl2br w:val="nil"/>
              <w:tr2bl w:val="nil"/>
            </w:tcBorders>
            <w:shd w:val="clear" w:color="auto" w:fill="auto"/>
            <w:noWrap/>
            <w:tcMar>
              <w:left w:w="0" w:type="dxa"/>
              <w:right w:w="0" w:type="dxa"/>
            </w:tcMar>
            <w:vAlign w:val="center"/>
          </w:tcPr>
          <w:p w14:paraId="787A6BC3" w14:textId="77777777" w:rsidR="00D53680" w:rsidRDefault="00D53680">
            <w:pPr>
              <w:keepNext/>
              <w:jc w:val="right"/>
              <w:rPr>
                <w:color w:val="000000"/>
              </w:rPr>
            </w:pPr>
          </w:p>
        </w:tc>
      </w:tr>
      <w:tr w:rsidR="00D53680" w14:paraId="14B81A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10800" w:type="dxa"/>
            <w:gridSpan w:val="10"/>
            <w:tcBorders>
              <w:top w:val="nil"/>
              <w:left w:val="nil"/>
              <w:bottom w:val="nil"/>
              <w:right w:val="nil"/>
              <w:tl2br w:val="nil"/>
              <w:tr2bl w:val="nil"/>
            </w:tcBorders>
            <w:shd w:val="clear" w:color="auto" w:fill="auto"/>
            <w:noWrap/>
            <w:tcMar>
              <w:left w:w="29" w:type="dxa"/>
              <w:right w:w="29" w:type="dxa"/>
            </w:tcMar>
            <w:vAlign w:val="center"/>
          </w:tcPr>
          <w:p w14:paraId="08ADF5B7" w14:textId="77777777" w:rsidR="00D53680" w:rsidRDefault="00932B0D">
            <w:pPr>
              <w:keepNext/>
              <w:jc w:val="center"/>
              <w:rPr>
                <w:color w:val="000000"/>
              </w:rPr>
            </w:pPr>
            <w:r>
              <w:rPr>
                <w:color w:val="000000"/>
              </w:rPr>
              <w:t>See accompanying Notes to Financial Statements</w:t>
            </w:r>
          </w:p>
        </w:tc>
      </w:tr>
      <w:tr w:rsidR="00D53680" w14:paraId="425CA4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225" w:type="dxa"/>
            <w:tcBorders>
              <w:top w:val="nil"/>
              <w:left w:val="nil"/>
              <w:bottom w:val="nil"/>
              <w:right w:val="nil"/>
              <w:tl2br w:val="nil"/>
              <w:tr2bl w:val="nil"/>
            </w:tcBorders>
            <w:shd w:val="clear" w:color="auto" w:fill="auto"/>
            <w:noWrap/>
            <w:tcMar>
              <w:left w:w="0" w:type="dxa"/>
              <w:right w:w="0" w:type="dxa"/>
            </w:tcMar>
            <w:vAlign w:val="center"/>
          </w:tcPr>
          <w:p w14:paraId="75D5542F" w14:textId="77777777" w:rsidR="00D53680" w:rsidRDefault="00D53680">
            <w:pPr>
              <w:keepNext/>
              <w:jc w:val="center"/>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140B7DF9" w14:textId="77777777" w:rsidR="00D53680" w:rsidRDefault="00D53680">
            <w:pPr>
              <w:keepNext/>
              <w:jc w:val="center"/>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17EC6658" w14:textId="77777777" w:rsidR="00D53680" w:rsidRDefault="00D53680">
            <w:pPr>
              <w:keepNext/>
              <w:jc w:val="center"/>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631EE9E0" w14:textId="77777777" w:rsidR="00D53680" w:rsidRDefault="00D53680">
            <w:pPr>
              <w:keepNext/>
              <w:jc w:val="center"/>
              <w:rPr>
                <w:color w:val="000000"/>
              </w:rPr>
            </w:pPr>
          </w:p>
        </w:tc>
        <w:tc>
          <w:tcPr>
            <w:tcW w:w="6375" w:type="dxa"/>
            <w:tcBorders>
              <w:top w:val="nil"/>
              <w:left w:val="nil"/>
              <w:bottom w:val="nil"/>
              <w:right w:val="nil"/>
              <w:tl2br w:val="nil"/>
              <w:tr2bl w:val="nil"/>
            </w:tcBorders>
            <w:shd w:val="clear" w:color="auto" w:fill="auto"/>
            <w:noWrap/>
            <w:tcMar>
              <w:left w:w="0" w:type="dxa"/>
              <w:right w:w="0" w:type="dxa"/>
            </w:tcMar>
            <w:vAlign w:val="center"/>
          </w:tcPr>
          <w:p w14:paraId="33FF2126" w14:textId="77777777" w:rsidR="00D53680" w:rsidRDefault="00D53680">
            <w:pPr>
              <w:keepNext/>
              <w:jc w:val="center"/>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5DA7826C" w14:textId="77777777" w:rsidR="00D53680" w:rsidRDefault="00D53680">
            <w:pPr>
              <w:keepNext/>
              <w:jc w:val="center"/>
              <w:rPr>
                <w:color w:val="000000"/>
              </w:rPr>
            </w:pPr>
          </w:p>
        </w:tc>
        <w:tc>
          <w:tcPr>
            <w:tcW w:w="1425" w:type="dxa"/>
            <w:tcBorders>
              <w:top w:val="nil"/>
              <w:left w:val="nil"/>
              <w:bottom w:val="nil"/>
              <w:right w:val="nil"/>
              <w:tl2br w:val="nil"/>
              <w:tr2bl w:val="nil"/>
            </w:tcBorders>
            <w:shd w:val="clear" w:color="auto" w:fill="auto"/>
            <w:noWrap/>
            <w:tcMar>
              <w:left w:w="0" w:type="dxa"/>
              <w:right w:w="0" w:type="dxa"/>
            </w:tcMar>
            <w:vAlign w:val="center"/>
          </w:tcPr>
          <w:p w14:paraId="7E435E58" w14:textId="77777777" w:rsidR="00D53680" w:rsidRDefault="00D53680">
            <w:pPr>
              <w:keepNext/>
              <w:jc w:val="center"/>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7987527F" w14:textId="77777777" w:rsidR="00D53680" w:rsidRDefault="00D53680">
            <w:pPr>
              <w:keepNext/>
              <w:jc w:val="center"/>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5774CE24" w14:textId="77777777" w:rsidR="00D53680" w:rsidRDefault="00D53680">
            <w:pPr>
              <w:keepNext/>
              <w:jc w:val="center"/>
              <w:rPr>
                <w:color w:val="000000"/>
              </w:rPr>
            </w:pPr>
          </w:p>
        </w:tc>
        <w:tc>
          <w:tcPr>
            <w:tcW w:w="1425" w:type="dxa"/>
            <w:tcBorders>
              <w:top w:val="nil"/>
              <w:left w:val="nil"/>
              <w:bottom w:val="nil"/>
              <w:right w:val="nil"/>
              <w:tl2br w:val="nil"/>
              <w:tr2bl w:val="nil"/>
            </w:tcBorders>
            <w:shd w:val="clear" w:color="auto" w:fill="auto"/>
            <w:noWrap/>
            <w:tcMar>
              <w:left w:w="0" w:type="dxa"/>
              <w:right w:w="0" w:type="dxa"/>
            </w:tcMar>
            <w:vAlign w:val="center"/>
          </w:tcPr>
          <w:p w14:paraId="37152C98" w14:textId="77777777" w:rsidR="00D53680" w:rsidRDefault="00D53680">
            <w:pPr>
              <w:keepNext/>
              <w:jc w:val="center"/>
              <w:rPr>
                <w:color w:val="000000"/>
              </w:rPr>
            </w:pPr>
          </w:p>
        </w:tc>
      </w:tr>
      <w:tr w:rsidR="00D53680" w14:paraId="515BA0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225" w:type="dxa"/>
            <w:tcBorders>
              <w:top w:val="nil"/>
              <w:left w:val="nil"/>
              <w:bottom w:val="nil"/>
              <w:right w:val="nil"/>
              <w:tl2br w:val="nil"/>
              <w:tr2bl w:val="nil"/>
            </w:tcBorders>
            <w:shd w:val="clear" w:color="auto" w:fill="auto"/>
            <w:noWrap/>
            <w:tcMar>
              <w:left w:w="0" w:type="dxa"/>
              <w:right w:w="0" w:type="dxa"/>
            </w:tcMar>
            <w:vAlign w:val="center"/>
          </w:tcPr>
          <w:p w14:paraId="77132DD5" w14:textId="77777777" w:rsidR="00D53680" w:rsidRDefault="00D53680">
            <w:pPr>
              <w:keepNext/>
              <w:jc w:val="center"/>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35D23C44" w14:textId="77777777" w:rsidR="00D53680" w:rsidRDefault="00D53680">
            <w:pPr>
              <w:keepNext/>
              <w:jc w:val="center"/>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5D5EC828" w14:textId="77777777" w:rsidR="00D53680" w:rsidRDefault="00D53680">
            <w:pPr>
              <w:keepNext/>
              <w:jc w:val="center"/>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18317D00" w14:textId="77777777" w:rsidR="00D53680" w:rsidRDefault="00D53680">
            <w:pPr>
              <w:keepNext/>
              <w:jc w:val="center"/>
              <w:rPr>
                <w:color w:val="000000"/>
              </w:rPr>
            </w:pPr>
          </w:p>
        </w:tc>
        <w:tc>
          <w:tcPr>
            <w:tcW w:w="6375" w:type="dxa"/>
            <w:tcBorders>
              <w:top w:val="nil"/>
              <w:left w:val="nil"/>
              <w:bottom w:val="nil"/>
              <w:right w:val="nil"/>
              <w:tl2br w:val="nil"/>
              <w:tr2bl w:val="nil"/>
            </w:tcBorders>
            <w:shd w:val="clear" w:color="auto" w:fill="auto"/>
            <w:noWrap/>
            <w:tcMar>
              <w:left w:w="0" w:type="dxa"/>
              <w:right w:w="0" w:type="dxa"/>
            </w:tcMar>
            <w:vAlign w:val="center"/>
          </w:tcPr>
          <w:p w14:paraId="3D953401" w14:textId="77777777" w:rsidR="00D53680" w:rsidRDefault="00D53680">
            <w:pPr>
              <w:keepNext/>
              <w:jc w:val="center"/>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1FF8DD63" w14:textId="77777777" w:rsidR="00D53680" w:rsidRDefault="00D53680">
            <w:pPr>
              <w:keepNext/>
              <w:jc w:val="center"/>
              <w:rPr>
                <w:color w:val="000000"/>
              </w:rPr>
            </w:pPr>
          </w:p>
        </w:tc>
        <w:tc>
          <w:tcPr>
            <w:tcW w:w="1425" w:type="dxa"/>
            <w:tcBorders>
              <w:top w:val="nil"/>
              <w:left w:val="nil"/>
              <w:bottom w:val="nil"/>
              <w:right w:val="nil"/>
              <w:tl2br w:val="nil"/>
              <w:tr2bl w:val="nil"/>
            </w:tcBorders>
            <w:shd w:val="clear" w:color="auto" w:fill="auto"/>
            <w:noWrap/>
            <w:tcMar>
              <w:left w:w="0" w:type="dxa"/>
              <w:right w:w="0" w:type="dxa"/>
            </w:tcMar>
            <w:vAlign w:val="center"/>
          </w:tcPr>
          <w:p w14:paraId="2951DC55" w14:textId="77777777" w:rsidR="00D53680" w:rsidRDefault="00D53680">
            <w:pPr>
              <w:keepNext/>
              <w:jc w:val="center"/>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447E79A7" w14:textId="77777777" w:rsidR="00D53680" w:rsidRDefault="00D53680">
            <w:pPr>
              <w:keepNext/>
              <w:jc w:val="center"/>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430DCE2A" w14:textId="77777777" w:rsidR="00D53680" w:rsidRDefault="00D53680">
            <w:pPr>
              <w:keepNext/>
              <w:jc w:val="center"/>
              <w:rPr>
                <w:color w:val="000000"/>
              </w:rPr>
            </w:pPr>
          </w:p>
        </w:tc>
        <w:tc>
          <w:tcPr>
            <w:tcW w:w="1425" w:type="dxa"/>
            <w:tcBorders>
              <w:top w:val="nil"/>
              <w:left w:val="nil"/>
              <w:bottom w:val="nil"/>
              <w:right w:val="nil"/>
              <w:tl2br w:val="nil"/>
              <w:tr2bl w:val="nil"/>
            </w:tcBorders>
            <w:shd w:val="clear" w:color="auto" w:fill="auto"/>
            <w:noWrap/>
            <w:tcMar>
              <w:left w:w="0" w:type="dxa"/>
              <w:right w:w="0" w:type="dxa"/>
            </w:tcMar>
            <w:vAlign w:val="center"/>
          </w:tcPr>
          <w:p w14:paraId="03AAFA94" w14:textId="77777777" w:rsidR="00D53680" w:rsidRDefault="00D53680">
            <w:pPr>
              <w:keepNext/>
              <w:jc w:val="center"/>
              <w:rPr>
                <w:color w:val="000000"/>
              </w:rPr>
            </w:pPr>
          </w:p>
        </w:tc>
      </w:tr>
    </w:tbl>
    <w:p w14:paraId="432F4345" w14:textId="77777777" w:rsidR="00722F1E" w:rsidRPr="00722F1E" w:rsidRDefault="00932B0D" w:rsidP="00884BB9">
      <w:pPr>
        <w:keepNext/>
        <w:keepLines/>
        <w:pageBreakBefore/>
        <w:autoSpaceDE w:val="0"/>
        <w:autoSpaceDN w:val="0"/>
        <w:adjustRightInd w:val="0"/>
        <w:spacing w:after="0" w:line="240" w:lineRule="auto"/>
        <w:jc w:val="center"/>
        <w:rPr>
          <w:rFonts w:ascii="Times New Roman" w:eastAsia="Times New Roman" w:hAnsi="Times New Roman"/>
          <w:color w:val="000000"/>
          <w:sz w:val="20"/>
          <w:szCs w:val="20"/>
        </w:rPr>
      </w:pPr>
      <w:bookmarkStart w:id="19" w:name="RG_MARKER_21376"/>
      <w:bookmarkStart w:id="20" w:name="RG_MARKER_21393"/>
      <w:r w:rsidRPr="00722F1E">
        <w:rPr>
          <w:rFonts w:ascii="Times New Roman" w:eastAsia="Times New Roman" w:hAnsi="Times New Roman"/>
          <w:b/>
          <w:bCs/>
          <w:color w:val="000000"/>
          <w:sz w:val="20"/>
          <w:szCs w:val="20"/>
        </w:rPr>
        <w:lastRenderedPageBreak/>
        <w:t>HENRY SCHEIN, INC. 401(k) SAVINGS PLAN</w:t>
      </w:r>
      <w:bookmarkEnd w:id="19"/>
      <w:bookmarkEnd w:id="20"/>
    </w:p>
    <w:p w14:paraId="073479AC" w14:textId="77777777" w:rsidR="00722F1E" w:rsidRPr="00722F1E" w:rsidRDefault="00722F1E" w:rsidP="00F83B6B">
      <w:pPr>
        <w:keepNext/>
        <w:keepLines/>
        <w:tabs>
          <w:tab w:val="left" w:pos="10002"/>
        </w:tabs>
        <w:autoSpaceDE w:val="0"/>
        <w:autoSpaceDN w:val="0"/>
        <w:adjustRightInd w:val="0"/>
        <w:spacing w:after="0" w:line="240" w:lineRule="auto"/>
        <w:rPr>
          <w:rFonts w:ascii="Times New Roman" w:eastAsia="Times New Roman" w:hAnsi="Times New Roman"/>
          <w:color w:val="000000"/>
          <w:sz w:val="20"/>
          <w:szCs w:val="20"/>
        </w:rPr>
      </w:pPr>
    </w:p>
    <w:p w14:paraId="032C7987" w14:textId="77777777" w:rsidR="00722F1E" w:rsidRPr="00722F1E" w:rsidRDefault="00932B0D" w:rsidP="00F83B6B">
      <w:pPr>
        <w:keepNext/>
        <w:keepLines/>
        <w:autoSpaceDE w:val="0"/>
        <w:autoSpaceDN w:val="0"/>
        <w:adjustRightInd w:val="0"/>
        <w:spacing w:after="0" w:line="240" w:lineRule="auto"/>
        <w:jc w:val="center"/>
        <w:rPr>
          <w:rFonts w:ascii="Times New Roman" w:eastAsia="Times New Roman" w:hAnsi="Times New Roman"/>
          <w:color w:val="000000"/>
          <w:sz w:val="20"/>
          <w:szCs w:val="20"/>
        </w:rPr>
      </w:pPr>
      <w:bookmarkStart w:id="21" w:name="Notes"/>
      <w:bookmarkEnd w:id="21"/>
      <w:r w:rsidRPr="00722F1E">
        <w:rPr>
          <w:rFonts w:ascii="Times New Roman" w:eastAsia="Times New Roman" w:hAnsi="Times New Roman"/>
          <w:b/>
          <w:bCs/>
          <w:color w:val="000000"/>
          <w:sz w:val="20"/>
          <w:szCs w:val="20"/>
        </w:rPr>
        <w:t>NOTES TO FINANCIAL STATEMENTS</w:t>
      </w:r>
    </w:p>
    <w:p w14:paraId="5C3EF2CD" w14:textId="77777777" w:rsidR="00722F1E" w:rsidRPr="00722F1E" w:rsidRDefault="00722F1E" w:rsidP="00F83B6B">
      <w:pPr>
        <w:keepNext/>
        <w:keepLines/>
        <w:tabs>
          <w:tab w:val="left" w:pos="10002"/>
        </w:tabs>
        <w:autoSpaceDE w:val="0"/>
        <w:autoSpaceDN w:val="0"/>
        <w:adjustRightInd w:val="0"/>
        <w:spacing w:after="0" w:line="240" w:lineRule="auto"/>
        <w:rPr>
          <w:rFonts w:ascii="Times New Roman" w:eastAsia="Times New Roman" w:hAnsi="Times New Roman"/>
          <w:color w:val="000000"/>
          <w:sz w:val="20"/>
          <w:szCs w:val="20"/>
        </w:rPr>
      </w:pPr>
    </w:p>
    <w:p w14:paraId="75F59C9B" w14:textId="77777777" w:rsidR="00722F1E" w:rsidRPr="00722F1E" w:rsidRDefault="00932B0D" w:rsidP="00F83B6B">
      <w:pPr>
        <w:keepNext/>
        <w:keepLines/>
        <w:autoSpaceDE w:val="0"/>
        <w:autoSpaceDN w:val="0"/>
        <w:adjustRightInd w:val="0"/>
        <w:spacing w:after="0" w:line="240" w:lineRule="auto"/>
        <w:rPr>
          <w:rFonts w:ascii="Times New Roman" w:eastAsia="Times New Roman" w:hAnsi="Times New Roman"/>
          <w:color w:val="000000"/>
          <w:sz w:val="20"/>
          <w:szCs w:val="20"/>
        </w:rPr>
      </w:pPr>
      <w:r w:rsidRPr="00722F1E">
        <w:rPr>
          <w:rFonts w:ascii="Times New Roman" w:eastAsia="Times New Roman" w:hAnsi="Times New Roman"/>
          <w:b/>
          <w:bCs/>
          <w:color w:val="000000"/>
          <w:sz w:val="20"/>
          <w:szCs w:val="20"/>
        </w:rPr>
        <w:t>Note 1 – Description of Plan</w:t>
      </w:r>
    </w:p>
    <w:p w14:paraId="6A85D9FF" w14:textId="77777777" w:rsidR="00722F1E" w:rsidRPr="00722F1E" w:rsidRDefault="00932B0D" w:rsidP="00F83B6B">
      <w:pPr>
        <w:keepNext/>
        <w:keepLines/>
        <w:autoSpaceDE w:val="0"/>
        <w:autoSpaceDN w:val="0"/>
        <w:adjustRightInd w:val="0"/>
        <w:spacing w:after="0" w:line="240" w:lineRule="auto"/>
        <w:rPr>
          <w:rFonts w:ascii="Times New Roman" w:eastAsia="Times New Roman" w:hAnsi="Times New Roman"/>
          <w:color w:val="000000"/>
          <w:sz w:val="20"/>
          <w:szCs w:val="20"/>
        </w:rPr>
      </w:pPr>
      <w:r w:rsidRPr="00722F1E">
        <w:rPr>
          <w:rFonts w:ascii="Times New Roman" w:eastAsia="Times New Roman" w:hAnsi="Times New Roman"/>
          <w:color w:val="000000"/>
          <w:sz w:val="20"/>
          <w:szCs w:val="20"/>
        </w:rPr>
        <w:t> </w:t>
      </w:r>
    </w:p>
    <w:p w14:paraId="2C08F6DC" w14:textId="77777777" w:rsidR="00722F1E" w:rsidRPr="00722F1E" w:rsidRDefault="00932B0D" w:rsidP="00F83B6B">
      <w:pPr>
        <w:keepNext/>
        <w:keepLines/>
        <w:autoSpaceDE w:val="0"/>
        <w:autoSpaceDN w:val="0"/>
        <w:adjustRightInd w:val="0"/>
        <w:spacing w:after="0" w:line="240" w:lineRule="auto"/>
        <w:rPr>
          <w:rFonts w:ascii="Times New Roman" w:eastAsia="Times New Roman" w:hAnsi="Times New Roman"/>
          <w:color w:val="000000"/>
          <w:sz w:val="20"/>
          <w:szCs w:val="20"/>
        </w:rPr>
      </w:pPr>
      <w:r w:rsidRPr="00722F1E">
        <w:rPr>
          <w:rFonts w:ascii="Times New Roman" w:eastAsia="Times New Roman" w:hAnsi="Times New Roman"/>
          <w:color w:val="000000"/>
          <w:sz w:val="20"/>
          <w:szCs w:val="20"/>
        </w:rPr>
        <w:t xml:space="preserve">The following description of the Henry Schein, Inc. 401(k) Savings Plan (the “Plan”) provides only general information. </w:t>
      </w:r>
      <w:r>
        <w:rPr>
          <w:rFonts w:ascii="Times New Roman" w:eastAsia="Times New Roman" w:hAnsi="Times New Roman"/>
          <w:color w:val="000000"/>
          <w:sz w:val="20"/>
          <w:szCs w:val="20"/>
        </w:rPr>
        <w:t xml:space="preserve"> </w:t>
      </w:r>
      <w:r w:rsidRPr="00722F1E">
        <w:rPr>
          <w:rFonts w:ascii="Times New Roman" w:eastAsia="Times New Roman" w:hAnsi="Times New Roman"/>
          <w:color w:val="000000"/>
          <w:sz w:val="20"/>
          <w:szCs w:val="20"/>
        </w:rPr>
        <w:t>Participants should refer to the Plan document or Summary Plan Description for a more complete description of the Plan’s provisions.</w:t>
      </w:r>
    </w:p>
    <w:p w14:paraId="6EF32CFC" w14:textId="77777777" w:rsidR="00722F1E" w:rsidRPr="00722F1E" w:rsidRDefault="00722F1E" w:rsidP="00722F1E">
      <w:pPr>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rPr>
      </w:pPr>
    </w:p>
    <w:p w14:paraId="0211C24D" w14:textId="77777777" w:rsidR="00722F1E" w:rsidRPr="00722F1E" w:rsidRDefault="00932B0D" w:rsidP="00722F1E">
      <w:pPr>
        <w:keepNext/>
        <w:keepLines/>
        <w:widowControl w:val="0"/>
        <w:autoSpaceDE w:val="0"/>
        <w:autoSpaceDN w:val="0"/>
        <w:adjustRightInd w:val="0"/>
        <w:spacing w:after="0" w:line="240" w:lineRule="auto"/>
        <w:rPr>
          <w:rFonts w:ascii="Times New Roman" w:eastAsia="Times New Roman" w:hAnsi="Times New Roman"/>
          <w:color w:val="000000"/>
          <w:sz w:val="20"/>
          <w:szCs w:val="20"/>
        </w:rPr>
      </w:pPr>
      <w:r w:rsidRPr="00722F1E">
        <w:rPr>
          <w:rFonts w:ascii="Times New Roman" w:eastAsia="Times New Roman" w:hAnsi="Times New Roman"/>
          <w:i/>
          <w:iCs/>
          <w:color w:val="000000"/>
          <w:sz w:val="20"/>
          <w:szCs w:val="20"/>
        </w:rPr>
        <w:t>(a) Nature of Operations</w:t>
      </w:r>
    </w:p>
    <w:p w14:paraId="7E57B619" w14:textId="77777777" w:rsidR="00722F1E" w:rsidRPr="00722F1E" w:rsidRDefault="00722F1E" w:rsidP="00722F1E">
      <w:pPr>
        <w:keepNext/>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rPr>
      </w:pPr>
    </w:p>
    <w:p w14:paraId="05F1CAC9" w14:textId="77777777" w:rsidR="00722F1E" w:rsidRPr="00722F1E" w:rsidRDefault="00932B0D" w:rsidP="00E43806">
      <w:pPr>
        <w:keepLines/>
        <w:widowControl w:val="0"/>
        <w:autoSpaceDE w:val="0"/>
        <w:autoSpaceDN w:val="0"/>
        <w:adjustRightInd w:val="0"/>
        <w:spacing w:after="0" w:line="240" w:lineRule="auto"/>
        <w:rPr>
          <w:rFonts w:ascii="Times New Roman" w:eastAsia="Times New Roman" w:hAnsi="Times New Roman"/>
          <w:color w:val="000000"/>
          <w:sz w:val="20"/>
          <w:szCs w:val="20"/>
        </w:rPr>
      </w:pPr>
      <w:r w:rsidRPr="00722F1E">
        <w:rPr>
          <w:rFonts w:ascii="Times New Roman" w:eastAsia="Times New Roman" w:hAnsi="Times New Roman"/>
          <w:color w:val="000000"/>
          <w:sz w:val="20"/>
          <w:szCs w:val="20"/>
        </w:rPr>
        <w:t xml:space="preserve">The Plan is a contributory defined contribution 401(k) plan originally effective January 1, 1970.  The Plan was amended effective December 26, 1993, to include an Internal Revenue Code Section 401(k) feature.  The Plan is subject to the provisions of the Employee Retirement Income Security Act of 1974 (“ERISA”).  The third-party administrator is Fidelity Investments Institutional Operations Company, Inc., (the “Administrator”).  The Plan trustee is Fidelity Management Trust Company (the “Trustee”). </w:t>
      </w:r>
      <w:r>
        <w:rPr>
          <w:rFonts w:ascii="Times New Roman" w:eastAsia="Times New Roman" w:hAnsi="Times New Roman"/>
          <w:color w:val="000000"/>
          <w:sz w:val="20"/>
          <w:szCs w:val="20"/>
        </w:rPr>
        <w:t xml:space="preserve"> </w:t>
      </w:r>
      <w:r w:rsidRPr="00722F1E">
        <w:rPr>
          <w:rFonts w:ascii="Times New Roman" w:eastAsia="Times New Roman" w:hAnsi="Times New Roman"/>
          <w:color w:val="000000"/>
          <w:sz w:val="20"/>
          <w:szCs w:val="20"/>
        </w:rPr>
        <w:t>Eligible employees are those employed by Henry Schein, Inc. (the “Plan Sponsor” or the “Company”) and certain of the Company’s affiliates (collectively, the “Employer”).</w:t>
      </w:r>
    </w:p>
    <w:p w14:paraId="27FD2237" w14:textId="77777777" w:rsidR="00722F1E" w:rsidRPr="00722F1E" w:rsidRDefault="00722F1E" w:rsidP="00722F1E">
      <w:pPr>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rPr>
      </w:pPr>
    </w:p>
    <w:p w14:paraId="35165D5D" w14:textId="77777777" w:rsidR="00722F1E" w:rsidRDefault="00932B0D" w:rsidP="00E43806">
      <w:pPr>
        <w:keepLines/>
        <w:widowControl w:val="0"/>
        <w:autoSpaceDE w:val="0"/>
        <w:autoSpaceDN w:val="0"/>
        <w:adjustRightInd w:val="0"/>
        <w:spacing w:after="0" w:line="240" w:lineRule="auto"/>
        <w:rPr>
          <w:rFonts w:ascii="Times New Roman" w:eastAsia="Times New Roman" w:hAnsi="Times New Roman"/>
          <w:color w:val="000000"/>
          <w:sz w:val="20"/>
          <w:szCs w:val="20"/>
        </w:rPr>
      </w:pPr>
      <w:r w:rsidRPr="00722F1E">
        <w:rPr>
          <w:rFonts w:ascii="Times New Roman" w:eastAsia="Times New Roman" w:hAnsi="Times New Roman"/>
          <w:color w:val="000000"/>
          <w:sz w:val="20"/>
          <w:szCs w:val="20"/>
        </w:rPr>
        <w:t>All employees (other than temporary employees) are eligible to make salary reduction contributions to the Plan upon hire and become eligible to be credited with Profit Sharing Contributions and the Employer Match (each as described below) upon completion of a one year period of service.  Temporary employees are eligible to make salary reduction contributions to the Plan and to be credited with Profit Sharing Contributions and the Employer Match on the first July 1 or January 1 following the completion of a twelve consecutive month period during which the temporary employee is credited with at least one thousand hours of service</w:t>
      </w:r>
      <w:r w:rsidR="00A04278">
        <w:rPr>
          <w:rFonts w:ascii="Times New Roman" w:eastAsia="Times New Roman" w:hAnsi="Times New Roman"/>
          <w:color w:val="000000"/>
          <w:sz w:val="20"/>
          <w:szCs w:val="20"/>
        </w:rPr>
        <w:t xml:space="preserve"> or the completion of three consecutive plan years starting on or after January 1, 2021 in each of which the temporary employee is credited with at least five hundred hours of service</w:t>
      </w:r>
      <w:r w:rsidRPr="00722F1E">
        <w:rPr>
          <w:rFonts w:ascii="Times New Roman" w:eastAsia="Times New Roman" w:hAnsi="Times New Roman"/>
          <w:color w:val="000000"/>
          <w:sz w:val="20"/>
          <w:szCs w:val="20"/>
        </w:rPr>
        <w:t>.</w:t>
      </w:r>
      <w:r>
        <w:rPr>
          <w:rFonts w:ascii="Times New Roman" w:eastAsia="Times New Roman" w:hAnsi="Times New Roman"/>
          <w:color w:val="000000"/>
          <w:sz w:val="20"/>
          <w:szCs w:val="20"/>
        </w:rPr>
        <w:t xml:space="preserve">  </w:t>
      </w:r>
      <w:r w:rsidR="00A04278">
        <w:rPr>
          <w:rFonts w:ascii="Times New Roman" w:eastAsia="Times New Roman" w:hAnsi="Times New Roman"/>
          <w:color w:val="000000"/>
          <w:sz w:val="20"/>
          <w:szCs w:val="20"/>
        </w:rPr>
        <w:t>I</w:t>
      </w:r>
      <w:r>
        <w:rPr>
          <w:rFonts w:ascii="Times New Roman" w:eastAsia="Times New Roman" w:hAnsi="Times New Roman"/>
          <w:color w:val="000000"/>
          <w:sz w:val="20"/>
          <w:szCs w:val="20"/>
        </w:rPr>
        <w:t>f an individual is initially classified as a temporary employee and then is reclassified as a regular participant, the participant is immediately eligible to make salary reduction contributions to the Plan, and is eligible to be credited with Profit Sharing Contributions and the Employer Match upon the earlier of a completion of a one year period of service or when he or she would have been eligible to be credited with Profit Sharing Contributions and the Employer Match if he or she would have remained a temporary employee.</w:t>
      </w:r>
    </w:p>
    <w:p w14:paraId="36089A45" w14:textId="77777777" w:rsidR="00E94486" w:rsidRDefault="00E94486" w:rsidP="00786A08">
      <w:pPr>
        <w:keepLines/>
        <w:widowControl w:val="0"/>
        <w:autoSpaceDE w:val="0"/>
        <w:autoSpaceDN w:val="0"/>
        <w:adjustRightInd w:val="0"/>
        <w:spacing w:after="0" w:line="240" w:lineRule="auto"/>
        <w:rPr>
          <w:rFonts w:ascii="Times New Roman" w:eastAsia="Times New Roman" w:hAnsi="Times New Roman"/>
          <w:color w:val="000000"/>
          <w:sz w:val="20"/>
          <w:szCs w:val="20"/>
        </w:rPr>
      </w:pPr>
    </w:p>
    <w:p w14:paraId="0313089C" w14:textId="77777777" w:rsidR="006B689B" w:rsidRDefault="00932B0D" w:rsidP="006B689B">
      <w:pPr>
        <w:keepLines/>
        <w:widowControl w:val="0"/>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On December 30, 2022, the Plan was amended to (i) provide for the recognition of prior service for employees of an acquired entity; and (ii) permit participants to make Roth elective deferrals and to provide for an in-plan Roth conversion feature.</w:t>
      </w:r>
    </w:p>
    <w:p w14:paraId="0C3DFD5A" w14:textId="77777777" w:rsidR="0041078F" w:rsidRDefault="0041078F" w:rsidP="006B689B">
      <w:pPr>
        <w:keepLines/>
        <w:widowControl w:val="0"/>
        <w:autoSpaceDE w:val="0"/>
        <w:autoSpaceDN w:val="0"/>
        <w:adjustRightInd w:val="0"/>
        <w:spacing w:after="0" w:line="240" w:lineRule="auto"/>
        <w:rPr>
          <w:rFonts w:ascii="Times New Roman" w:eastAsia="Times New Roman" w:hAnsi="Times New Roman"/>
          <w:color w:val="000000"/>
          <w:sz w:val="20"/>
          <w:szCs w:val="20"/>
        </w:rPr>
      </w:pPr>
    </w:p>
    <w:p w14:paraId="412D0D69" w14:textId="77777777" w:rsidR="0041078F" w:rsidRPr="0041078F" w:rsidRDefault="00932B0D" w:rsidP="006B689B">
      <w:pPr>
        <w:keepLines/>
        <w:widowControl w:val="0"/>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On June 29, 2022, the Plan entered into an agreement with Henry Schein One, LLC, whereby </w:t>
      </w:r>
      <w:r w:rsidRPr="0041078F">
        <w:rPr>
          <w:rFonts w:ascii="Times New Roman" w:eastAsia="Times New Roman" w:hAnsi="Times New Roman"/>
          <w:color w:val="000000"/>
          <w:sz w:val="20"/>
          <w:szCs w:val="20"/>
        </w:rPr>
        <w:t xml:space="preserve">the </w:t>
      </w:r>
      <w:r w:rsidR="00EE7BDF">
        <w:rPr>
          <w:rFonts w:ascii="Times New Roman" w:eastAsia="Times New Roman" w:hAnsi="Times New Roman"/>
          <w:color w:val="000000"/>
          <w:sz w:val="20"/>
          <w:szCs w:val="20"/>
        </w:rPr>
        <w:t xml:space="preserve">account balances </w:t>
      </w:r>
      <w:r w:rsidRPr="0041078F">
        <w:rPr>
          <w:rFonts w:ascii="Times New Roman" w:eastAsia="Times New Roman" w:hAnsi="Times New Roman"/>
          <w:color w:val="000000"/>
          <w:sz w:val="20"/>
          <w:szCs w:val="20"/>
        </w:rPr>
        <w:t xml:space="preserve">of </w:t>
      </w:r>
      <w:r>
        <w:rPr>
          <w:rFonts w:ascii="Times New Roman" w:eastAsia="Times New Roman" w:hAnsi="Times New Roman"/>
          <w:color w:val="000000"/>
          <w:sz w:val="20"/>
          <w:szCs w:val="20"/>
        </w:rPr>
        <w:t xml:space="preserve">certain </w:t>
      </w:r>
      <w:r w:rsidR="00EE7BDF">
        <w:rPr>
          <w:rFonts w:ascii="Times New Roman" w:eastAsia="Times New Roman" w:hAnsi="Times New Roman"/>
          <w:color w:val="000000"/>
          <w:sz w:val="20"/>
          <w:szCs w:val="20"/>
        </w:rPr>
        <w:t xml:space="preserve">employees of </w:t>
      </w:r>
      <w:r w:rsidRPr="0041078F">
        <w:rPr>
          <w:rFonts w:ascii="Times New Roman" w:eastAsia="Times New Roman" w:hAnsi="Times New Roman"/>
          <w:color w:val="000000"/>
          <w:sz w:val="20"/>
          <w:szCs w:val="20"/>
        </w:rPr>
        <w:t xml:space="preserve">Henry Schein </w:t>
      </w:r>
      <w:r>
        <w:rPr>
          <w:rFonts w:ascii="Times New Roman" w:eastAsia="Times New Roman" w:hAnsi="Times New Roman"/>
          <w:color w:val="000000"/>
          <w:sz w:val="20"/>
          <w:szCs w:val="20"/>
        </w:rPr>
        <w:t>One</w:t>
      </w:r>
      <w:r w:rsidRPr="0041078F">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LLC</w:t>
      </w:r>
      <w:r w:rsidRPr="0041078F">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participating in the Plan </w:t>
      </w:r>
      <w:r w:rsidRPr="0041078F">
        <w:rPr>
          <w:rFonts w:ascii="Times New Roman" w:eastAsia="Times New Roman" w:hAnsi="Times New Roman"/>
          <w:color w:val="000000"/>
          <w:sz w:val="20"/>
          <w:szCs w:val="20"/>
        </w:rPr>
        <w:t xml:space="preserve">were transferred to the Henry Schein </w:t>
      </w:r>
      <w:r>
        <w:rPr>
          <w:rFonts w:ascii="Times New Roman" w:eastAsia="Times New Roman" w:hAnsi="Times New Roman"/>
          <w:color w:val="000000"/>
          <w:sz w:val="20"/>
          <w:szCs w:val="20"/>
        </w:rPr>
        <w:t>One, LLC 401(k) Retirement Plan effective July 1, 2022.</w:t>
      </w:r>
    </w:p>
    <w:p w14:paraId="786849F3" w14:textId="77777777" w:rsidR="006B689B" w:rsidRPr="006B689B" w:rsidRDefault="006B689B" w:rsidP="006B689B">
      <w:pPr>
        <w:keepLines/>
        <w:widowControl w:val="0"/>
        <w:autoSpaceDE w:val="0"/>
        <w:autoSpaceDN w:val="0"/>
        <w:adjustRightInd w:val="0"/>
        <w:spacing w:after="0" w:line="240" w:lineRule="auto"/>
        <w:rPr>
          <w:rFonts w:ascii="Times New Roman" w:eastAsia="Times New Roman" w:hAnsi="Times New Roman"/>
          <w:color w:val="000000"/>
          <w:sz w:val="20"/>
          <w:szCs w:val="20"/>
        </w:rPr>
      </w:pPr>
    </w:p>
    <w:p w14:paraId="53E9F7DF" w14:textId="77777777" w:rsidR="00722F1E" w:rsidRPr="00722F1E" w:rsidRDefault="00932B0D" w:rsidP="00722F1E">
      <w:pPr>
        <w:keepNext/>
        <w:keepLines/>
        <w:widowControl w:val="0"/>
        <w:autoSpaceDE w:val="0"/>
        <w:autoSpaceDN w:val="0"/>
        <w:adjustRightInd w:val="0"/>
        <w:spacing w:after="0" w:line="240" w:lineRule="auto"/>
        <w:rPr>
          <w:rFonts w:ascii="Times New Roman" w:eastAsia="Times New Roman" w:hAnsi="Times New Roman"/>
          <w:color w:val="000000"/>
          <w:sz w:val="20"/>
          <w:szCs w:val="20"/>
        </w:rPr>
      </w:pPr>
      <w:r w:rsidRPr="00722F1E">
        <w:rPr>
          <w:rFonts w:ascii="Times New Roman" w:eastAsia="Times New Roman" w:hAnsi="Times New Roman"/>
          <w:i/>
          <w:iCs/>
          <w:color w:val="000000"/>
          <w:sz w:val="20"/>
          <w:szCs w:val="20"/>
        </w:rPr>
        <w:t>(b) Contributions</w:t>
      </w:r>
    </w:p>
    <w:p w14:paraId="51D704F2" w14:textId="77777777" w:rsidR="00722F1E" w:rsidRPr="00722F1E" w:rsidRDefault="00722F1E" w:rsidP="00722F1E">
      <w:pPr>
        <w:keepNext/>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rPr>
      </w:pPr>
    </w:p>
    <w:p w14:paraId="40E59713" w14:textId="77777777" w:rsidR="00722F1E" w:rsidRPr="00722F1E" w:rsidRDefault="00932B0D" w:rsidP="00E43806">
      <w:pPr>
        <w:keepLines/>
        <w:widowControl w:val="0"/>
        <w:autoSpaceDE w:val="0"/>
        <w:autoSpaceDN w:val="0"/>
        <w:adjustRightInd w:val="0"/>
        <w:spacing w:after="0" w:line="240" w:lineRule="auto"/>
        <w:rPr>
          <w:rFonts w:ascii="Times New Roman" w:eastAsia="Times New Roman" w:hAnsi="Times New Roman"/>
          <w:color w:val="000000"/>
          <w:sz w:val="20"/>
          <w:szCs w:val="20"/>
        </w:rPr>
      </w:pPr>
      <w:r w:rsidRPr="00722F1E">
        <w:rPr>
          <w:rFonts w:ascii="Times New Roman" w:eastAsia="Times New Roman" w:hAnsi="Times New Roman"/>
          <w:color w:val="000000"/>
          <w:sz w:val="20"/>
          <w:szCs w:val="20"/>
        </w:rPr>
        <w:t xml:space="preserve">The Plan provides for a discretionary Employer contribution (the “Profit Sharing Contribution”) of a percentage of a participant’s base compensation, as defined under the Plan.  There were no discretionary </w:t>
      </w:r>
      <w:r>
        <w:rPr>
          <w:rFonts w:ascii="Times New Roman" w:eastAsia="Times New Roman" w:hAnsi="Times New Roman"/>
          <w:color w:val="000000"/>
          <w:sz w:val="20"/>
          <w:szCs w:val="20"/>
        </w:rPr>
        <w:t xml:space="preserve">Profit Sharing </w:t>
      </w:r>
      <w:r w:rsidRPr="00722F1E">
        <w:rPr>
          <w:rFonts w:ascii="Times New Roman" w:eastAsia="Times New Roman" w:hAnsi="Times New Roman"/>
          <w:color w:val="000000"/>
          <w:sz w:val="20"/>
          <w:szCs w:val="20"/>
        </w:rPr>
        <w:t>Contributions for t</w:t>
      </w:r>
      <w:r>
        <w:rPr>
          <w:rFonts w:ascii="Times New Roman" w:eastAsia="Times New Roman" w:hAnsi="Times New Roman"/>
          <w:color w:val="000000"/>
          <w:sz w:val="20"/>
          <w:szCs w:val="20"/>
        </w:rPr>
        <w:t>he years ended December 31, 2022 and 2021</w:t>
      </w:r>
      <w:r w:rsidRPr="00722F1E">
        <w:rPr>
          <w:rFonts w:ascii="Times New Roman" w:eastAsia="Times New Roman" w:hAnsi="Times New Roman"/>
          <w:color w:val="000000"/>
          <w:sz w:val="20"/>
          <w:szCs w:val="20"/>
        </w:rPr>
        <w:t>.</w:t>
      </w:r>
    </w:p>
    <w:p w14:paraId="42E1819A" w14:textId="77777777" w:rsidR="00722F1E" w:rsidRPr="00722F1E" w:rsidRDefault="00722F1E" w:rsidP="00722F1E">
      <w:pPr>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rPr>
      </w:pPr>
    </w:p>
    <w:p w14:paraId="6035D8A5" w14:textId="77777777" w:rsidR="00722F1E" w:rsidRPr="00722F1E" w:rsidRDefault="00932B0D" w:rsidP="00E43806">
      <w:pPr>
        <w:keepLines/>
        <w:widowControl w:val="0"/>
        <w:autoSpaceDE w:val="0"/>
        <w:autoSpaceDN w:val="0"/>
        <w:adjustRightInd w:val="0"/>
        <w:spacing w:after="0" w:line="240" w:lineRule="auto"/>
        <w:rPr>
          <w:rFonts w:ascii="Times New Roman" w:eastAsia="Times New Roman" w:hAnsi="Times New Roman"/>
          <w:color w:val="000000"/>
          <w:sz w:val="20"/>
          <w:szCs w:val="20"/>
        </w:rPr>
      </w:pPr>
      <w:r w:rsidRPr="00722F1E">
        <w:rPr>
          <w:rFonts w:ascii="Times New Roman" w:eastAsia="Times New Roman" w:hAnsi="Times New Roman"/>
          <w:color w:val="000000"/>
          <w:sz w:val="20"/>
          <w:szCs w:val="20"/>
        </w:rPr>
        <w:t>The Plan allows employees to elect to contribute, through payroll deductions, stated percentages from 1% to 50% of their compensation, as defined under the Plan</w:t>
      </w:r>
      <w:r>
        <w:rPr>
          <w:rFonts w:ascii="Times New Roman" w:eastAsia="Times New Roman" w:hAnsi="Times New Roman"/>
          <w:color w:val="000000"/>
          <w:sz w:val="20"/>
          <w:szCs w:val="20"/>
        </w:rPr>
        <w:t>, not to exceed $20,500 for year 2022</w:t>
      </w:r>
      <w:r w:rsidRPr="00722F1E">
        <w:rPr>
          <w:rFonts w:ascii="Times New Roman" w:eastAsia="Times New Roman" w:hAnsi="Times New Roman"/>
          <w:color w:val="000000"/>
          <w:sz w:val="20"/>
          <w:szCs w:val="20"/>
        </w:rPr>
        <w:t xml:space="preserve"> and</w:t>
      </w:r>
      <w:r>
        <w:rPr>
          <w:rFonts w:ascii="Times New Roman" w:eastAsia="Times New Roman" w:hAnsi="Times New Roman"/>
          <w:color w:val="000000"/>
          <w:sz w:val="20"/>
          <w:szCs w:val="20"/>
        </w:rPr>
        <w:t xml:space="preserve"> $19,500 for the year ended</w:t>
      </w:r>
      <w:r w:rsidRPr="00722F1E">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2021, in accordance with the deferral limitations for such years under the Internal Revenue Code (“IRC”)</w:t>
      </w:r>
      <w:r w:rsidRPr="00722F1E">
        <w:rPr>
          <w:rFonts w:ascii="Times New Roman" w:eastAsia="Times New Roman" w:hAnsi="Times New Roman"/>
          <w:color w:val="000000"/>
          <w:sz w:val="20"/>
          <w:szCs w:val="20"/>
        </w:rPr>
        <w:t>.</w:t>
      </w:r>
      <w:r>
        <w:rPr>
          <w:rFonts w:ascii="Times New Roman" w:eastAsia="Times New Roman" w:hAnsi="Times New Roman"/>
          <w:color w:val="000000"/>
          <w:sz w:val="20"/>
          <w:szCs w:val="20"/>
        </w:rPr>
        <w:t xml:space="preserve">  For Plan years beginning on and after January 1, 2021, the Employer Match is a percentage of participant 401(k) contributions set by the Company in its discretion. Starting with the 2021 Plan Year, this percentage was set at 100% of participant 401(k) contributions up to the lesser of 7% or the participant’s deferral percentage, multiplied by the participant’s base compensation, as defined under the Plan.  For the 2022</w:t>
      </w:r>
      <w:r w:rsidRPr="00722F1E">
        <w:rPr>
          <w:rFonts w:ascii="Times New Roman" w:eastAsia="Times New Roman" w:hAnsi="Times New Roman"/>
          <w:color w:val="000000"/>
          <w:sz w:val="20"/>
          <w:szCs w:val="20"/>
        </w:rPr>
        <w:t xml:space="preserve"> and </w:t>
      </w:r>
      <w:r>
        <w:rPr>
          <w:rFonts w:ascii="Times New Roman" w:eastAsia="Times New Roman" w:hAnsi="Times New Roman"/>
          <w:color w:val="000000"/>
          <w:sz w:val="20"/>
          <w:szCs w:val="20"/>
        </w:rPr>
        <w:t>2021</w:t>
      </w:r>
      <w:r w:rsidRPr="00722F1E">
        <w:rPr>
          <w:rFonts w:ascii="Times New Roman" w:eastAsia="Times New Roman" w:hAnsi="Times New Roman"/>
          <w:color w:val="000000"/>
          <w:sz w:val="20"/>
          <w:szCs w:val="20"/>
        </w:rPr>
        <w:t xml:space="preserve"> Plan years, the Employer Match was allocated 100% to the participant’s investment elections on file, subject to a 20% allocation limit to the Henry Schein</w:t>
      </w:r>
      <w:r>
        <w:rPr>
          <w:rFonts w:ascii="Times New Roman" w:eastAsia="Times New Roman" w:hAnsi="Times New Roman"/>
          <w:color w:val="000000"/>
          <w:sz w:val="20"/>
          <w:szCs w:val="20"/>
        </w:rPr>
        <w:t>, Inc. Common</w:t>
      </w:r>
      <w:r w:rsidRPr="00722F1E">
        <w:rPr>
          <w:rFonts w:ascii="Times New Roman" w:eastAsia="Times New Roman" w:hAnsi="Times New Roman"/>
          <w:color w:val="000000"/>
          <w:sz w:val="20"/>
          <w:szCs w:val="20"/>
        </w:rPr>
        <w:t xml:space="preserve"> Stock Fund.</w:t>
      </w:r>
    </w:p>
    <w:p w14:paraId="0CC51AC5" w14:textId="77777777" w:rsidR="00722F1E" w:rsidRPr="00722F1E" w:rsidRDefault="00722F1E" w:rsidP="00722F1E">
      <w:pPr>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rPr>
      </w:pPr>
    </w:p>
    <w:p w14:paraId="00A0AF78" w14:textId="77777777" w:rsidR="00CA4D0C" w:rsidRPr="00CA4D0C" w:rsidRDefault="00932B0D" w:rsidP="00CA4D0C">
      <w:pPr>
        <w:keepLines/>
        <w:widowControl w:val="0"/>
        <w:autoSpaceDE w:val="0"/>
        <w:autoSpaceDN w:val="0"/>
        <w:adjustRightInd w:val="0"/>
        <w:spacing w:after="0" w:line="240" w:lineRule="auto"/>
        <w:rPr>
          <w:rFonts w:ascii="Times New Roman" w:eastAsia="Times New Roman" w:hAnsi="Times New Roman"/>
          <w:color w:val="000000"/>
          <w:sz w:val="20"/>
          <w:szCs w:val="20"/>
        </w:rPr>
      </w:pPr>
      <w:r w:rsidRPr="00722F1E">
        <w:rPr>
          <w:rFonts w:ascii="Times New Roman" w:eastAsia="Times New Roman" w:hAnsi="Times New Roman"/>
          <w:color w:val="000000"/>
          <w:sz w:val="20"/>
          <w:szCs w:val="20"/>
        </w:rPr>
        <w:t>Participants age 50 or over are permitted to make additional catch-up tax deferred contributions once the participant has reached a limit on those contributions imposed either by the Plan or by law.  The extra amount a participant may contri</w:t>
      </w:r>
      <w:r>
        <w:rPr>
          <w:rFonts w:ascii="Times New Roman" w:eastAsia="Times New Roman" w:hAnsi="Times New Roman"/>
          <w:color w:val="000000"/>
          <w:sz w:val="20"/>
          <w:szCs w:val="20"/>
        </w:rPr>
        <w:t>bute may not exceed $6,500 in</w:t>
      </w:r>
      <w:r w:rsidRPr="00722F1E">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each of the years 2022</w:t>
      </w:r>
      <w:r w:rsidRPr="00722F1E">
        <w:rPr>
          <w:rFonts w:ascii="Times New Roman" w:eastAsia="Times New Roman" w:hAnsi="Times New Roman"/>
          <w:color w:val="000000"/>
          <w:sz w:val="20"/>
          <w:szCs w:val="20"/>
        </w:rPr>
        <w:t xml:space="preserve"> and </w:t>
      </w:r>
      <w:r>
        <w:rPr>
          <w:rFonts w:ascii="Times New Roman" w:eastAsia="Times New Roman" w:hAnsi="Times New Roman"/>
          <w:color w:val="000000"/>
          <w:sz w:val="20"/>
          <w:szCs w:val="20"/>
        </w:rPr>
        <w:t>2021</w:t>
      </w:r>
      <w:r w:rsidRPr="00722F1E">
        <w:rPr>
          <w:rFonts w:ascii="Times New Roman" w:eastAsia="Times New Roman" w:hAnsi="Times New Roman"/>
          <w:color w:val="000000"/>
          <w:sz w:val="20"/>
          <w:szCs w:val="20"/>
        </w:rPr>
        <w:t>.</w:t>
      </w:r>
      <w:r>
        <w:rPr>
          <w:rFonts w:ascii="Times New Roman" w:eastAsia="Times New Roman" w:hAnsi="Times New Roman"/>
          <w:color w:val="000000"/>
          <w:sz w:val="20"/>
          <w:szCs w:val="20"/>
        </w:rPr>
        <w:t xml:space="preserve">  </w:t>
      </w:r>
      <w:r w:rsidRPr="00CA4D0C">
        <w:rPr>
          <w:rFonts w:ascii="Times New Roman" w:eastAsia="Times New Roman" w:hAnsi="Times New Roman"/>
          <w:color w:val="000000"/>
          <w:sz w:val="20"/>
          <w:szCs w:val="20"/>
        </w:rPr>
        <w:t>Participants may also contribute amounts representing distributions from other qualified defined benefit or defined contribution plans (rollover).</w:t>
      </w:r>
    </w:p>
    <w:p w14:paraId="2F782F0A" w14:textId="77777777" w:rsidR="00722F1E" w:rsidRDefault="00722F1E" w:rsidP="00722F1E">
      <w:pPr>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rPr>
      </w:pPr>
    </w:p>
    <w:p w14:paraId="30B15F10" w14:textId="77777777" w:rsidR="00DA638D" w:rsidRDefault="00932B0D" w:rsidP="00DC489E">
      <w:pPr>
        <w:keepLines/>
        <w:widowControl w:val="0"/>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T</w:t>
      </w:r>
      <w:r w:rsidRPr="00722F1E">
        <w:rPr>
          <w:rFonts w:ascii="Times New Roman" w:eastAsia="Times New Roman" w:hAnsi="Times New Roman"/>
          <w:color w:val="000000"/>
          <w:sz w:val="20"/>
          <w:szCs w:val="20"/>
        </w:rPr>
        <w:t>he Plan provide</w:t>
      </w:r>
      <w:r>
        <w:rPr>
          <w:rFonts w:ascii="Times New Roman" w:eastAsia="Times New Roman" w:hAnsi="Times New Roman"/>
          <w:color w:val="000000"/>
          <w:sz w:val="20"/>
          <w:szCs w:val="20"/>
        </w:rPr>
        <w:t>s</w:t>
      </w:r>
      <w:r w:rsidRPr="00722F1E">
        <w:rPr>
          <w:rFonts w:ascii="Times New Roman" w:eastAsia="Times New Roman" w:hAnsi="Times New Roman"/>
          <w:color w:val="000000"/>
          <w:sz w:val="20"/>
          <w:szCs w:val="20"/>
        </w:rPr>
        <w:t xml:space="preserve"> for the automatic enrollment in the Plan, at a deferral percentage of 3% of compensation, of </w:t>
      </w:r>
      <w:r>
        <w:rPr>
          <w:rFonts w:ascii="Times New Roman" w:eastAsia="Times New Roman" w:hAnsi="Times New Roman"/>
          <w:color w:val="000000"/>
          <w:sz w:val="20"/>
          <w:szCs w:val="20"/>
        </w:rPr>
        <w:t xml:space="preserve">eligible </w:t>
      </w:r>
      <w:r w:rsidRPr="00722F1E">
        <w:rPr>
          <w:rFonts w:ascii="Times New Roman" w:eastAsia="Times New Roman" w:hAnsi="Times New Roman"/>
          <w:color w:val="000000"/>
          <w:sz w:val="20"/>
          <w:szCs w:val="20"/>
        </w:rPr>
        <w:t>employees initially hired by the Company or its participating affiliates on or after March 1, 2014, unless the employee elects not to make 401(k) plan contributions or elects to make elective 401(k) plan contributions at a different percentage</w:t>
      </w:r>
      <w:r>
        <w:rPr>
          <w:rFonts w:ascii="Times New Roman" w:eastAsia="Times New Roman" w:hAnsi="Times New Roman"/>
          <w:color w:val="000000"/>
          <w:sz w:val="20"/>
          <w:szCs w:val="20"/>
        </w:rPr>
        <w:t>.</w:t>
      </w:r>
    </w:p>
    <w:p w14:paraId="1F98B248" w14:textId="77777777" w:rsidR="00DA638D" w:rsidRDefault="00DA638D" w:rsidP="00DC489E">
      <w:pPr>
        <w:keepLines/>
        <w:widowControl w:val="0"/>
        <w:autoSpaceDE w:val="0"/>
        <w:autoSpaceDN w:val="0"/>
        <w:adjustRightInd w:val="0"/>
        <w:spacing w:after="0" w:line="240" w:lineRule="auto"/>
        <w:rPr>
          <w:rFonts w:ascii="Times New Roman" w:eastAsia="Times New Roman" w:hAnsi="Times New Roman"/>
          <w:color w:val="000000"/>
          <w:sz w:val="20"/>
          <w:szCs w:val="20"/>
        </w:rPr>
      </w:pPr>
    </w:p>
    <w:p w14:paraId="3FFC3E99" w14:textId="77777777" w:rsidR="00265720" w:rsidRDefault="00265720" w:rsidP="00DC489E">
      <w:pPr>
        <w:keepLines/>
        <w:widowControl w:val="0"/>
        <w:autoSpaceDE w:val="0"/>
        <w:autoSpaceDN w:val="0"/>
        <w:adjustRightInd w:val="0"/>
        <w:spacing w:after="0" w:line="240" w:lineRule="auto"/>
        <w:rPr>
          <w:rFonts w:ascii="Times New Roman" w:eastAsia="Times New Roman" w:hAnsi="Times New Roman"/>
          <w:color w:val="000000"/>
          <w:sz w:val="20"/>
          <w:szCs w:val="20"/>
        </w:rPr>
        <w:sectPr w:rsidR="00265720">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720" w:bottom="720" w:left="720" w:header="720" w:footer="720" w:gutter="0"/>
          <w:pgBorders>
            <w:top w:val="nil"/>
            <w:left w:val="nil"/>
            <w:bottom w:val="nil"/>
            <w:right w:val="nil"/>
          </w:pgBorders>
          <w:cols w:space="720"/>
          <w:noEndnote/>
        </w:sectPr>
      </w:pPr>
    </w:p>
    <w:p w14:paraId="4AFA4BE2" w14:textId="77777777" w:rsidR="00722F1E" w:rsidRPr="00722F1E" w:rsidRDefault="00932B0D" w:rsidP="00D94248">
      <w:pPr>
        <w:keepNext/>
        <w:keepLines/>
        <w:autoSpaceDE w:val="0"/>
        <w:autoSpaceDN w:val="0"/>
        <w:adjustRightInd w:val="0"/>
        <w:spacing w:after="0" w:line="240" w:lineRule="auto"/>
        <w:rPr>
          <w:rFonts w:ascii="Times New Roman" w:eastAsia="Times New Roman" w:hAnsi="Times New Roman"/>
          <w:color w:val="000000"/>
          <w:sz w:val="20"/>
          <w:szCs w:val="20"/>
        </w:rPr>
      </w:pPr>
      <w:bookmarkStart w:id="22" w:name="RG_MARKER_21395"/>
      <w:r w:rsidRPr="00722F1E">
        <w:rPr>
          <w:rFonts w:ascii="Times New Roman" w:eastAsia="Times New Roman" w:hAnsi="Times New Roman"/>
          <w:i/>
          <w:iCs/>
          <w:color w:val="000000"/>
          <w:sz w:val="20"/>
          <w:szCs w:val="20"/>
        </w:rPr>
        <w:lastRenderedPageBreak/>
        <w:t>(c) Participants’ Accounts</w:t>
      </w:r>
      <w:bookmarkEnd w:id="22"/>
    </w:p>
    <w:p w14:paraId="7F3E0C97" w14:textId="77777777" w:rsidR="00722F1E" w:rsidRPr="00722F1E" w:rsidRDefault="00722F1E" w:rsidP="00D94248">
      <w:pPr>
        <w:keepNext/>
        <w:keepLines/>
        <w:tabs>
          <w:tab w:val="left" w:pos="10002"/>
        </w:tabs>
        <w:autoSpaceDE w:val="0"/>
        <w:autoSpaceDN w:val="0"/>
        <w:adjustRightInd w:val="0"/>
        <w:spacing w:after="0" w:line="240" w:lineRule="auto"/>
        <w:rPr>
          <w:rFonts w:ascii="Times New Roman" w:eastAsia="Times New Roman" w:hAnsi="Times New Roman"/>
          <w:color w:val="000000"/>
          <w:sz w:val="20"/>
          <w:szCs w:val="20"/>
        </w:rPr>
      </w:pPr>
    </w:p>
    <w:p w14:paraId="0A7607DA" w14:textId="77777777" w:rsidR="00722F1E" w:rsidRPr="0000572B" w:rsidRDefault="00932B0D" w:rsidP="00D94248">
      <w:pPr>
        <w:keepNext/>
        <w:keepLines/>
        <w:autoSpaceDE w:val="0"/>
        <w:autoSpaceDN w:val="0"/>
        <w:adjustRightInd w:val="0"/>
        <w:spacing w:after="0" w:line="240" w:lineRule="auto"/>
        <w:rPr>
          <w:rFonts w:ascii="Times New Roman" w:eastAsia="Times New Roman" w:hAnsi="Times New Roman"/>
          <w:color w:val="000000"/>
          <w:sz w:val="20"/>
          <w:szCs w:val="20"/>
        </w:rPr>
      </w:pPr>
      <w:r w:rsidRPr="00722F1E">
        <w:rPr>
          <w:rFonts w:ascii="Times New Roman" w:eastAsia="Times New Roman" w:hAnsi="Times New Roman"/>
          <w:color w:val="000000"/>
          <w:sz w:val="20"/>
          <w:szCs w:val="20"/>
        </w:rPr>
        <w:t>Each participant’s account is credited with the participant’s salary reduction contributions and the Employer contributions and an allocation of net Plan earnings.  Expenses directly related to participant transactions are deducted from the respective participant’s account.</w:t>
      </w:r>
      <w:r>
        <w:rPr>
          <w:rFonts w:ascii="Times New Roman" w:eastAsia="Times New Roman" w:hAnsi="Times New Roman"/>
          <w:color w:val="000000"/>
          <w:sz w:val="20"/>
          <w:szCs w:val="20"/>
        </w:rPr>
        <w:t xml:space="preserve">  </w:t>
      </w:r>
      <w:r w:rsidRPr="00722F1E">
        <w:rPr>
          <w:rFonts w:ascii="Times New Roman" w:eastAsia="Times New Roman" w:hAnsi="Times New Roman"/>
          <w:color w:val="000000"/>
          <w:sz w:val="20"/>
          <w:szCs w:val="20"/>
        </w:rPr>
        <w:t>Participants also have the option to direct up to 20% of their account balances to common shares of Henry Schein, Inc.</w:t>
      </w:r>
    </w:p>
    <w:p w14:paraId="6D17E792" w14:textId="77777777" w:rsidR="00722F1E" w:rsidRPr="00722F1E" w:rsidRDefault="00722F1E" w:rsidP="00722F1E">
      <w:pPr>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rPr>
      </w:pPr>
    </w:p>
    <w:p w14:paraId="491BC0C7" w14:textId="77777777" w:rsidR="00722F1E" w:rsidRPr="00722F1E" w:rsidRDefault="00932B0D" w:rsidP="00722F1E">
      <w:pPr>
        <w:keepNext/>
        <w:keepLines/>
        <w:widowControl w:val="0"/>
        <w:autoSpaceDE w:val="0"/>
        <w:autoSpaceDN w:val="0"/>
        <w:adjustRightInd w:val="0"/>
        <w:spacing w:after="0" w:line="240" w:lineRule="auto"/>
        <w:rPr>
          <w:rFonts w:ascii="Times New Roman" w:eastAsia="Times New Roman" w:hAnsi="Times New Roman"/>
          <w:color w:val="000000"/>
          <w:sz w:val="20"/>
          <w:szCs w:val="20"/>
        </w:rPr>
      </w:pPr>
      <w:r w:rsidRPr="00722F1E">
        <w:rPr>
          <w:rFonts w:ascii="Times New Roman" w:eastAsia="Times New Roman" w:hAnsi="Times New Roman"/>
          <w:i/>
          <w:iCs/>
          <w:color w:val="000000"/>
          <w:sz w:val="20"/>
          <w:szCs w:val="20"/>
        </w:rPr>
        <w:t>(d) Vesting</w:t>
      </w:r>
    </w:p>
    <w:p w14:paraId="48BF6C22" w14:textId="77777777" w:rsidR="00722F1E" w:rsidRPr="00722F1E" w:rsidRDefault="00722F1E" w:rsidP="00722F1E">
      <w:pPr>
        <w:keepNext/>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rPr>
      </w:pPr>
    </w:p>
    <w:p w14:paraId="72A42605" w14:textId="77777777" w:rsidR="00722F1E" w:rsidRPr="00722F1E" w:rsidRDefault="00932B0D" w:rsidP="00BD4772">
      <w:pPr>
        <w:keepLines/>
        <w:widowControl w:val="0"/>
        <w:autoSpaceDE w:val="0"/>
        <w:autoSpaceDN w:val="0"/>
        <w:adjustRightInd w:val="0"/>
        <w:spacing w:after="0" w:line="240" w:lineRule="auto"/>
        <w:rPr>
          <w:rFonts w:ascii="Times New Roman" w:eastAsia="Times New Roman" w:hAnsi="Times New Roman"/>
          <w:color w:val="000000"/>
          <w:sz w:val="20"/>
          <w:szCs w:val="20"/>
        </w:rPr>
      </w:pPr>
      <w:r w:rsidRPr="00722F1E">
        <w:rPr>
          <w:rFonts w:ascii="Times New Roman" w:eastAsia="Times New Roman" w:hAnsi="Times New Roman"/>
          <w:color w:val="000000"/>
          <w:sz w:val="20"/>
          <w:szCs w:val="20"/>
        </w:rPr>
        <w:t>Participants are immediately vested in their 401(k) contributions plus actual earnings thereon.  Vesting in the Profit Sharing Contribution and the Employer Match, plus actual earnings thereon, is based on years of continuous service, on a graded scale as follows:</w:t>
      </w:r>
    </w:p>
    <w:p w14:paraId="1E538D92" w14:textId="77777777" w:rsidR="00D53680" w:rsidRDefault="00D53680">
      <w:pPr>
        <w:spacing w:after="0" w:line="240" w:lineRule="auto"/>
        <w:rPr>
          <w:rFonts w:ascii="Times New Roman" w:eastAsia="Times New Roman" w:hAnsi="Times New Roman"/>
          <w:sz w:val="20"/>
        </w:rPr>
      </w:pPr>
    </w:p>
    <w:tbl>
      <w:tblPr>
        <w:tblStyle w:val="CDMRange1"/>
        <w:tblW w:w="10800" w:type="dxa"/>
        <w:tblLayout w:type="fixed"/>
        <w:tblLook w:val="0600" w:firstRow="0" w:lastRow="0" w:firstColumn="0" w:lastColumn="0" w:noHBand="1" w:noVBand="1"/>
      </w:tblPr>
      <w:tblGrid>
        <w:gridCol w:w="3000"/>
        <w:gridCol w:w="2250"/>
        <w:gridCol w:w="300"/>
        <w:gridCol w:w="2250"/>
        <w:gridCol w:w="3000"/>
      </w:tblGrid>
      <w:tr w:rsidR="00D53680" w14:paraId="2FE2B8B7" w14:textId="77777777">
        <w:trPr>
          <w:cantSplit/>
          <w:trHeight w:hRule="exact" w:val="255"/>
        </w:trPr>
        <w:tc>
          <w:tcPr>
            <w:tcW w:w="3000" w:type="dxa"/>
            <w:tcBorders>
              <w:top w:val="nil"/>
              <w:left w:val="nil"/>
              <w:bottom w:val="nil"/>
              <w:right w:val="nil"/>
              <w:tl2br w:val="nil"/>
              <w:tr2bl w:val="nil"/>
            </w:tcBorders>
            <w:shd w:val="clear" w:color="auto" w:fill="auto"/>
            <w:noWrap/>
            <w:tcMar>
              <w:left w:w="0" w:type="dxa"/>
              <w:right w:w="0" w:type="dxa"/>
            </w:tcMar>
            <w:vAlign w:val="bottom"/>
          </w:tcPr>
          <w:p w14:paraId="066AE858" w14:textId="77777777" w:rsidR="00D53680" w:rsidRDefault="00D53680">
            <w:pPr>
              <w:keepNext/>
              <w:rPr>
                <w:color w:val="000000"/>
                <w:sz w:val="22"/>
              </w:rPr>
            </w:pPr>
          </w:p>
        </w:tc>
        <w:tc>
          <w:tcPr>
            <w:tcW w:w="2250" w:type="dxa"/>
            <w:tcBorders>
              <w:top w:val="nil"/>
              <w:left w:val="nil"/>
              <w:bottom w:val="nil"/>
              <w:right w:val="nil"/>
              <w:tl2br w:val="nil"/>
              <w:tr2bl w:val="nil"/>
            </w:tcBorders>
            <w:shd w:val="clear" w:color="auto" w:fill="auto"/>
            <w:noWrap/>
            <w:tcMar>
              <w:left w:w="0" w:type="dxa"/>
              <w:right w:w="0" w:type="dxa"/>
            </w:tcMar>
            <w:vAlign w:val="bottom"/>
          </w:tcPr>
          <w:p w14:paraId="4E602453" w14:textId="77777777" w:rsidR="00D53680" w:rsidRDefault="00D53680">
            <w:pPr>
              <w:keepNext/>
              <w:rPr>
                <w:color w:val="000000"/>
                <w:sz w:val="22"/>
              </w:rPr>
            </w:pPr>
          </w:p>
        </w:tc>
        <w:tc>
          <w:tcPr>
            <w:tcW w:w="300" w:type="dxa"/>
            <w:tcBorders>
              <w:top w:val="nil"/>
              <w:left w:val="nil"/>
              <w:bottom w:val="nil"/>
              <w:right w:val="nil"/>
              <w:tl2br w:val="nil"/>
              <w:tr2bl w:val="nil"/>
            </w:tcBorders>
            <w:shd w:val="clear" w:color="auto" w:fill="auto"/>
            <w:noWrap/>
            <w:tcMar>
              <w:left w:w="0" w:type="dxa"/>
              <w:right w:w="0" w:type="dxa"/>
            </w:tcMar>
            <w:vAlign w:val="bottom"/>
          </w:tcPr>
          <w:p w14:paraId="595E725F" w14:textId="77777777" w:rsidR="00D53680" w:rsidRDefault="00D53680">
            <w:pPr>
              <w:keepNext/>
              <w:rPr>
                <w:color w:val="000000"/>
                <w:sz w:val="22"/>
              </w:rPr>
            </w:pPr>
          </w:p>
        </w:tc>
        <w:tc>
          <w:tcPr>
            <w:tcW w:w="2250" w:type="dxa"/>
            <w:tcBorders>
              <w:top w:val="nil"/>
              <w:left w:val="nil"/>
              <w:bottom w:val="nil"/>
              <w:right w:val="nil"/>
              <w:tl2br w:val="nil"/>
              <w:tr2bl w:val="nil"/>
            </w:tcBorders>
            <w:shd w:val="clear" w:color="auto" w:fill="auto"/>
            <w:noWrap/>
            <w:tcMar>
              <w:left w:w="29" w:type="dxa"/>
              <w:right w:w="29" w:type="dxa"/>
            </w:tcMar>
            <w:vAlign w:val="center"/>
          </w:tcPr>
          <w:p w14:paraId="175687C5" w14:textId="77777777" w:rsidR="00D53680" w:rsidRDefault="00932B0D">
            <w:pPr>
              <w:keepNext/>
              <w:jc w:val="center"/>
              <w:rPr>
                <w:b/>
                <w:color w:val="000000"/>
              </w:rPr>
            </w:pPr>
            <w:r>
              <w:rPr>
                <w:b/>
                <w:color w:val="000000"/>
              </w:rPr>
              <w:t>Vested</w:t>
            </w:r>
          </w:p>
        </w:tc>
        <w:tc>
          <w:tcPr>
            <w:tcW w:w="3000" w:type="dxa"/>
            <w:tcBorders>
              <w:top w:val="nil"/>
              <w:left w:val="nil"/>
              <w:bottom w:val="nil"/>
              <w:right w:val="nil"/>
              <w:tl2br w:val="nil"/>
              <w:tr2bl w:val="nil"/>
            </w:tcBorders>
            <w:shd w:val="clear" w:color="auto" w:fill="auto"/>
            <w:noWrap/>
            <w:tcMar>
              <w:left w:w="0" w:type="dxa"/>
              <w:right w:w="0" w:type="dxa"/>
            </w:tcMar>
            <w:vAlign w:val="bottom"/>
          </w:tcPr>
          <w:p w14:paraId="6DA36190" w14:textId="77777777" w:rsidR="00D53680" w:rsidRDefault="00D53680">
            <w:pPr>
              <w:keepNext/>
              <w:rPr>
                <w:color w:val="000000"/>
                <w:sz w:val="22"/>
              </w:rPr>
            </w:pPr>
          </w:p>
        </w:tc>
      </w:tr>
      <w:tr w:rsidR="00D53680" w14:paraId="08F44B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3000" w:type="dxa"/>
            <w:tcBorders>
              <w:top w:val="nil"/>
              <w:left w:val="nil"/>
              <w:bottom w:val="nil"/>
              <w:right w:val="nil"/>
              <w:tl2br w:val="nil"/>
              <w:tr2bl w:val="nil"/>
            </w:tcBorders>
            <w:shd w:val="clear" w:color="auto" w:fill="auto"/>
            <w:noWrap/>
            <w:tcMar>
              <w:left w:w="0" w:type="dxa"/>
              <w:right w:w="0" w:type="dxa"/>
            </w:tcMar>
            <w:vAlign w:val="bottom"/>
          </w:tcPr>
          <w:p w14:paraId="27D5116F" w14:textId="77777777" w:rsidR="00D53680" w:rsidRDefault="00D53680">
            <w:pPr>
              <w:keepNext/>
              <w:rPr>
                <w:color w:val="000000"/>
                <w:sz w:val="22"/>
              </w:rPr>
            </w:pPr>
          </w:p>
        </w:tc>
        <w:tc>
          <w:tcPr>
            <w:tcW w:w="2250" w:type="dxa"/>
            <w:tcBorders>
              <w:top w:val="nil"/>
              <w:left w:val="nil"/>
              <w:bottom w:val="single" w:sz="12" w:space="0" w:color="000000"/>
              <w:right w:val="nil"/>
              <w:tl2br w:val="nil"/>
              <w:tr2bl w:val="nil"/>
            </w:tcBorders>
            <w:shd w:val="clear" w:color="auto" w:fill="auto"/>
            <w:noWrap/>
            <w:tcMar>
              <w:left w:w="29" w:type="dxa"/>
              <w:right w:w="29" w:type="dxa"/>
            </w:tcMar>
            <w:vAlign w:val="center"/>
          </w:tcPr>
          <w:p w14:paraId="340A97B5" w14:textId="77777777" w:rsidR="00D53680" w:rsidRDefault="00932B0D">
            <w:pPr>
              <w:keepNext/>
              <w:jc w:val="center"/>
              <w:rPr>
                <w:b/>
                <w:color w:val="000000"/>
              </w:rPr>
            </w:pPr>
            <w:r>
              <w:rPr>
                <w:b/>
                <w:color w:val="000000"/>
              </w:rPr>
              <w:t>Vesting</w:t>
            </w:r>
          </w:p>
        </w:tc>
        <w:tc>
          <w:tcPr>
            <w:tcW w:w="300" w:type="dxa"/>
            <w:tcBorders>
              <w:top w:val="nil"/>
              <w:left w:val="nil"/>
              <w:bottom w:val="nil"/>
              <w:right w:val="nil"/>
              <w:tl2br w:val="nil"/>
              <w:tr2bl w:val="nil"/>
            </w:tcBorders>
            <w:shd w:val="clear" w:color="auto" w:fill="auto"/>
            <w:noWrap/>
            <w:tcMar>
              <w:left w:w="29" w:type="dxa"/>
              <w:right w:w="29" w:type="dxa"/>
            </w:tcMar>
            <w:vAlign w:val="center"/>
          </w:tcPr>
          <w:p w14:paraId="156AC011" w14:textId="77777777" w:rsidR="00D53680" w:rsidRDefault="00932B0D">
            <w:pPr>
              <w:keepNext/>
              <w:rPr>
                <w:color w:val="000000"/>
              </w:rPr>
            </w:pPr>
            <w:r>
              <w:rPr>
                <w:color w:val="000000"/>
              </w:rPr>
              <w:t xml:space="preserve">  </w:t>
            </w:r>
          </w:p>
        </w:tc>
        <w:tc>
          <w:tcPr>
            <w:tcW w:w="2250" w:type="dxa"/>
            <w:tcBorders>
              <w:top w:val="nil"/>
              <w:left w:val="nil"/>
              <w:bottom w:val="single" w:sz="12" w:space="0" w:color="000000"/>
              <w:right w:val="nil"/>
              <w:tl2br w:val="nil"/>
              <w:tr2bl w:val="nil"/>
            </w:tcBorders>
            <w:shd w:val="clear" w:color="auto" w:fill="auto"/>
            <w:noWrap/>
            <w:tcMar>
              <w:left w:w="29" w:type="dxa"/>
              <w:right w:w="29" w:type="dxa"/>
            </w:tcMar>
            <w:vAlign w:val="center"/>
          </w:tcPr>
          <w:p w14:paraId="3B570054" w14:textId="77777777" w:rsidR="00D53680" w:rsidRDefault="00932B0D">
            <w:pPr>
              <w:keepNext/>
              <w:jc w:val="center"/>
              <w:rPr>
                <w:b/>
                <w:color w:val="000000"/>
              </w:rPr>
            </w:pPr>
            <w:r>
              <w:rPr>
                <w:b/>
                <w:color w:val="000000"/>
              </w:rPr>
              <w:t>percentage</w:t>
            </w:r>
          </w:p>
        </w:tc>
        <w:tc>
          <w:tcPr>
            <w:tcW w:w="3000" w:type="dxa"/>
            <w:tcBorders>
              <w:top w:val="nil"/>
              <w:left w:val="nil"/>
              <w:bottom w:val="nil"/>
              <w:right w:val="nil"/>
              <w:tl2br w:val="nil"/>
              <w:tr2bl w:val="nil"/>
            </w:tcBorders>
            <w:shd w:val="clear" w:color="auto" w:fill="auto"/>
            <w:noWrap/>
            <w:tcMar>
              <w:left w:w="0" w:type="dxa"/>
              <w:right w:w="0" w:type="dxa"/>
            </w:tcMar>
            <w:vAlign w:val="bottom"/>
          </w:tcPr>
          <w:p w14:paraId="13B45A2E" w14:textId="77777777" w:rsidR="00D53680" w:rsidRDefault="00D53680">
            <w:pPr>
              <w:keepNext/>
              <w:rPr>
                <w:color w:val="000000"/>
                <w:sz w:val="22"/>
              </w:rPr>
            </w:pPr>
          </w:p>
        </w:tc>
      </w:tr>
      <w:tr w:rsidR="00D53680" w14:paraId="1CC988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3000" w:type="dxa"/>
            <w:tcBorders>
              <w:top w:val="nil"/>
              <w:left w:val="nil"/>
              <w:bottom w:val="nil"/>
              <w:right w:val="nil"/>
              <w:tl2br w:val="nil"/>
              <w:tr2bl w:val="nil"/>
            </w:tcBorders>
            <w:shd w:val="clear" w:color="auto" w:fill="auto"/>
            <w:noWrap/>
            <w:tcMar>
              <w:left w:w="0" w:type="dxa"/>
              <w:right w:w="0" w:type="dxa"/>
            </w:tcMar>
            <w:vAlign w:val="bottom"/>
          </w:tcPr>
          <w:p w14:paraId="1EEE83B0" w14:textId="77777777" w:rsidR="00D53680" w:rsidRDefault="00D53680">
            <w:pPr>
              <w:keepNext/>
              <w:rPr>
                <w:color w:val="000000"/>
                <w:sz w:val="22"/>
              </w:rPr>
            </w:pPr>
          </w:p>
        </w:tc>
        <w:tc>
          <w:tcPr>
            <w:tcW w:w="2250" w:type="dxa"/>
            <w:tcBorders>
              <w:top w:val="nil"/>
              <w:left w:val="nil"/>
              <w:bottom w:val="nil"/>
              <w:right w:val="nil"/>
              <w:tl2br w:val="nil"/>
              <w:tr2bl w:val="nil"/>
            </w:tcBorders>
            <w:shd w:val="clear" w:color="auto" w:fill="auto"/>
            <w:noWrap/>
            <w:tcMar>
              <w:left w:w="29" w:type="dxa"/>
              <w:right w:w="29" w:type="dxa"/>
            </w:tcMar>
            <w:vAlign w:val="center"/>
          </w:tcPr>
          <w:p w14:paraId="3F3EC95C" w14:textId="77777777" w:rsidR="00D53680" w:rsidRDefault="00932B0D">
            <w:pPr>
              <w:keepNext/>
              <w:rPr>
                <w:color w:val="000000"/>
              </w:rPr>
            </w:pPr>
            <w:r>
              <w:rPr>
                <w:color w:val="000000"/>
              </w:rPr>
              <w:t>2 but less than 3 years</w:t>
            </w:r>
          </w:p>
        </w:tc>
        <w:tc>
          <w:tcPr>
            <w:tcW w:w="300" w:type="dxa"/>
            <w:tcBorders>
              <w:top w:val="nil"/>
              <w:left w:val="nil"/>
              <w:bottom w:val="nil"/>
              <w:right w:val="nil"/>
              <w:tl2br w:val="nil"/>
              <w:tr2bl w:val="nil"/>
            </w:tcBorders>
            <w:shd w:val="clear" w:color="auto" w:fill="auto"/>
            <w:noWrap/>
            <w:tcMar>
              <w:left w:w="29" w:type="dxa"/>
              <w:right w:w="29" w:type="dxa"/>
            </w:tcMar>
            <w:vAlign w:val="center"/>
          </w:tcPr>
          <w:p w14:paraId="66BFA0C4" w14:textId="77777777" w:rsidR="00D53680" w:rsidRDefault="00932B0D">
            <w:pPr>
              <w:keepNext/>
              <w:rPr>
                <w:color w:val="000000"/>
              </w:rPr>
            </w:pPr>
            <w:r>
              <w:rPr>
                <w:color w:val="000000"/>
              </w:rPr>
              <w:t xml:space="preserve">  </w:t>
            </w:r>
          </w:p>
        </w:tc>
        <w:tc>
          <w:tcPr>
            <w:tcW w:w="2250" w:type="dxa"/>
            <w:tcBorders>
              <w:top w:val="nil"/>
              <w:left w:val="nil"/>
              <w:bottom w:val="nil"/>
              <w:right w:val="nil"/>
              <w:tl2br w:val="nil"/>
              <w:tr2bl w:val="nil"/>
            </w:tcBorders>
            <w:shd w:val="clear" w:color="auto" w:fill="auto"/>
            <w:noWrap/>
            <w:tcMar>
              <w:left w:w="29" w:type="dxa"/>
              <w:right w:w="29" w:type="dxa"/>
            </w:tcMar>
            <w:vAlign w:val="center"/>
          </w:tcPr>
          <w:p w14:paraId="608770F1" w14:textId="77777777" w:rsidR="00D53680" w:rsidRDefault="00932B0D">
            <w:pPr>
              <w:keepNext/>
              <w:jc w:val="right"/>
              <w:rPr>
                <w:color w:val="000000"/>
              </w:rPr>
            </w:pPr>
            <w:r>
              <w:rPr>
                <w:color w:val="000000"/>
              </w:rPr>
              <w:t>20%</w:t>
            </w:r>
          </w:p>
        </w:tc>
        <w:tc>
          <w:tcPr>
            <w:tcW w:w="3000" w:type="dxa"/>
            <w:tcBorders>
              <w:top w:val="nil"/>
              <w:left w:val="nil"/>
              <w:bottom w:val="nil"/>
              <w:right w:val="nil"/>
              <w:tl2br w:val="nil"/>
              <w:tr2bl w:val="nil"/>
            </w:tcBorders>
            <w:shd w:val="clear" w:color="auto" w:fill="auto"/>
            <w:noWrap/>
            <w:tcMar>
              <w:left w:w="0" w:type="dxa"/>
              <w:right w:w="0" w:type="dxa"/>
            </w:tcMar>
            <w:vAlign w:val="bottom"/>
          </w:tcPr>
          <w:p w14:paraId="4704C36A" w14:textId="77777777" w:rsidR="00D53680" w:rsidRDefault="00D53680">
            <w:pPr>
              <w:keepNext/>
              <w:rPr>
                <w:color w:val="000000"/>
                <w:sz w:val="22"/>
              </w:rPr>
            </w:pPr>
          </w:p>
        </w:tc>
      </w:tr>
      <w:tr w:rsidR="00D53680" w14:paraId="027906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3000" w:type="dxa"/>
            <w:tcBorders>
              <w:top w:val="nil"/>
              <w:left w:val="nil"/>
              <w:bottom w:val="nil"/>
              <w:right w:val="nil"/>
              <w:tl2br w:val="nil"/>
              <w:tr2bl w:val="nil"/>
            </w:tcBorders>
            <w:shd w:val="clear" w:color="auto" w:fill="auto"/>
            <w:noWrap/>
            <w:tcMar>
              <w:left w:w="0" w:type="dxa"/>
              <w:right w:w="0" w:type="dxa"/>
            </w:tcMar>
            <w:vAlign w:val="bottom"/>
          </w:tcPr>
          <w:p w14:paraId="7A8B817F" w14:textId="77777777" w:rsidR="00D53680" w:rsidRDefault="00D53680">
            <w:pPr>
              <w:keepNext/>
              <w:rPr>
                <w:color w:val="000000"/>
                <w:sz w:val="22"/>
              </w:rPr>
            </w:pPr>
          </w:p>
        </w:tc>
        <w:tc>
          <w:tcPr>
            <w:tcW w:w="2250" w:type="dxa"/>
            <w:tcBorders>
              <w:top w:val="nil"/>
              <w:left w:val="nil"/>
              <w:bottom w:val="nil"/>
              <w:right w:val="nil"/>
              <w:tl2br w:val="nil"/>
              <w:tr2bl w:val="nil"/>
            </w:tcBorders>
            <w:shd w:val="clear" w:color="auto" w:fill="auto"/>
            <w:noWrap/>
            <w:tcMar>
              <w:left w:w="29" w:type="dxa"/>
              <w:right w:w="29" w:type="dxa"/>
            </w:tcMar>
            <w:vAlign w:val="center"/>
          </w:tcPr>
          <w:p w14:paraId="54F3CC63" w14:textId="77777777" w:rsidR="00D53680" w:rsidRDefault="00932B0D">
            <w:pPr>
              <w:keepNext/>
              <w:rPr>
                <w:color w:val="000000"/>
              </w:rPr>
            </w:pPr>
            <w:r>
              <w:rPr>
                <w:color w:val="000000"/>
              </w:rPr>
              <w:t>3 but less than 4 years</w:t>
            </w:r>
          </w:p>
        </w:tc>
        <w:tc>
          <w:tcPr>
            <w:tcW w:w="300" w:type="dxa"/>
            <w:tcBorders>
              <w:top w:val="nil"/>
              <w:left w:val="nil"/>
              <w:bottom w:val="nil"/>
              <w:right w:val="nil"/>
              <w:tl2br w:val="nil"/>
              <w:tr2bl w:val="nil"/>
            </w:tcBorders>
            <w:shd w:val="clear" w:color="auto" w:fill="auto"/>
            <w:noWrap/>
            <w:tcMar>
              <w:left w:w="29" w:type="dxa"/>
              <w:right w:w="29" w:type="dxa"/>
            </w:tcMar>
            <w:vAlign w:val="center"/>
          </w:tcPr>
          <w:p w14:paraId="27F4D77F" w14:textId="77777777" w:rsidR="00D53680" w:rsidRDefault="00932B0D">
            <w:pPr>
              <w:keepNext/>
              <w:rPr>
                <w:color w:val="000000"/>
              </w:rPr>
            </w:pPr>
            <w:r>
              <w:rPr>
                <w:color w:val="000000"/>
              </w:rPr>
              <w:t xml:space="preserve">  </w:t>
            </w:r>
          </w:p>
        </w:tc>
        <w:tc>
          <w:tcPr>
            <w:tcW w:w="2250" w:type="dxa"/>
            <w:tcBorders>
              <w:top w:val="nil"/>
              <w:left w:val="nil"/>
              <w:bottom w:val="nil"/>
              <w:right w:val="nil"/>
              <w:tl2br w:val="nil"/>
              <w:tr2bl w:val="nil"/>
            </w:tcBorders>
            <w:shd w:val="clear" w:color="auto" w:fill="auto"/>
            <w:noWrap/>
            <w:tcMar>
              <w:left w:w="29" w:type="dxa"/>
              <w:right w:w="29" w:type="dxa"/>
            </w:tcMar>
            <w:vAlign w:val="center"/>
          </w:tcPr>
          <w:p w14:paraId="76FBDB54" w14:textId="77777777" w:rsidR="00D53680" w:rsidRDefault="00932B0D">
            <w:pPr>
              <w:keepNext/>
              <w:jc w:val="right"/>
              <w:rPr>
                <w:color w:val="000000"/>
              </w:rPr>
            </w:pPr>
            <w:r>
              <w:rPr>
                <w:color w:val="000000"/>
              </w:rPr>
              <w:t>40%</w:t>
            </w:r>
          </w:p>
        </w:tc>
        <w:tc>
          <w:tcPr>
            <w:tcW w:w="3000" w:type="dxa"/>
            <w:tcBorders>
              <w:top w:val="nil"/>
              <w:left w:val="nil"/>
              <w:bottom w:val="nil"/>
              <w:right w:val="nil"/>
              <w:tl2br w:val="nil"/>
              <w:tr2bl w:val="nil"/>
            </w:tcBorders>
            <w:shd w:val="clear" w:color="auto" w:fill="auto"/>
            <w:noWrap/>
            <w:tcMar>
              <w:left w:w="0" w:type="dxa"/>
              <w:right w:w="0" w:type="dxa"/>
            </w:tcMar>
            <w:vAlign w:val="bottom"/>
          </w:tcPr>
          <w:p w14:paraId="371A2E8F" w14:textId="77777777" w:rsidR="00D53680" w:rsidRDefault="00D53680">
            <w:pPr>
              <w:keepNext/>
              <w:rPr>
                <w:color w:val="000000"/>
                <w:sz w:val="22"/>
              </w:rPr>
            </w:pPr>
          </w:p>
        </w:tc>
      </w:tr>
      <w:tr w:rsidR="00D53680" w14:paraId="4F44BF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3000" w:type="dxa"/>
            <w:tcBorders>
              <w:top w:val="nil"/>
              <w:left w:val="nil"/>
              <w:bottom w:val="nil"/>
              <w:right w:val="nil"/>
              <w:tl2br w:val="nil"/>
              <w:tr2bl w:val="nil"/>
            </w:tcBorders>
            <w:shd w:val="clear" w:color="auto" w:fill="auto"/>
            <w:noWrap/>
            <w:tcMar>
              <w:left w:w="0" w:type="dxa"/>
              <w:right w:w="0" w:type="dxa"/>
            </w:tcMar>
            <w:vAlign w:val="bottom"/>
          </w:tcPr>
          <w:p w14:paraId="77F4B14F" w14:textId="77777777" w:rsidR="00D53680" w:rsidRDefault="00D53680">
            <w:pPr>
              <w:keepNext/>
              <w:rPr>
                <w:color w:val="000000"/>
                <w:sz w:val="22"/>
              </w:rPr>
            </w:pPr>
          </w:p>
        </w:tc>
        <w:tc>
          <w:tcPr>
            <w:tcW w:w="2250" w:type="dxa"/>
            <w:tcBorders>
              <w:top w:val="nil"/>
              <w:left w:val="nil"/>
              <w:bottom w:val="nil"/>
              <w:right w:val="nil"/>
              <w:tl2br w:val="nil"/>
              <w:tr2bl w:val="nil"/>
            </w:tcBorders>
            <w:shd w:val="clear" w:color="auto" w:fill="auto"/>
            <w:noWrap/>
            <w:tcMar>
              <w:left w:w="29" w:type="dxa"/>
              <w:right w:w="29" w:type="dxa"/>
            </w:tcMar>
            <w:vAlign w:val="center"/>
          </w:tcPr>
          <w:p w14:paraId="01431A04" w14:textId="77777777" w:rsidR="00D53680" w:rsidRDefault="00932B0D">
            <w:pPr>
              <w:keepNext/>
              <w:rPr>
                <w:color w:val="000000"/>
              </w:rPr>
            </w:pPr>
            <w:r>
              <w:rPr>
                <w:color w:val="000000"/>
              </w:rPr>
              <w:t>4 but less than 5 years</w:t>
            </w:r>
          </w:p>
        </w:tc>
        <w:tc>
          <w:tcPr>
            <w:tcW w:w="300" w:type="dxa"/>
            <w:tcBorders>
              <w:top w:val="nil"/>
              <w:left w:val="nil"/>
              <w:bottom w:val="nil"/>
              <w:right w:val="nil"/>
              <w:tl2br w:val="nil"/>
              <w:tr2bl w:val="nil"/>
            </w:tcBorders>
            <w:shd w:val="clear" w:color="auto" w:fill="auto"/>
            <w:noWrap/>
            <w:tcMar>
              <w:left w:w="29" w:type="dxa"/>
              <w:right w:w="29" w:type="dxa"/>
            </w:tcMar>
            <w:vAlign w:val="center"/>
          </w:tcPr>
          <w:p w14:paraId="0649CEAB" w14:textId="77777777" w:rsidR="00D53680" w:rsidRDefault="00932B0D">
            <w:pPr>
              <w:keepNext/>
              <w:rPr>
                <w:color w:val="000000"/>
              </w:rPr>
            </w:pPr>
            <w:r>
              <w:rPr>
                <w:color w:val="000000"/>
              </w:rPr>
              <w:t xml:space="preserve">  </w:t>
            </w:r>
          </w:p>
        </w:tc>
        <w:tc>
          <w:tcPr>
            <w:tcW w:w="2250" w:type="dxa"/>
            <w:tcBorders>
              <w:top w:val="nil"/>
              <w:left w:val="nil"/>
              <w:bottom w:val="nil"/>
              <w:right w:val="nil"/>
              <w:tl2br w:val="nil"/>
              <w:tr2bl w:val="nil"/>
            </w:tcBorders>
            <w:shd w:val="clear" w:color="auto" w:fill="auto"/>
            <w:noWrap/>
            <w:tcMar>
              <w:left w:w="29" w:type="dxa"/>
              <w:right w:w="29" w:type="dxa"/>
            </w:tcMar>
            <w:vAlign w:val="center"/>
          </w:tcPr>
          <w:p w14:paraId="588A26F9" w14:textId="77777777" w:rsidR="00D53680" w:rsidRDefault="00932B0D">
            <w:pPr>
              <w:keepNext/>
              <w:jc w:val="right"/>
              <w:rPr>
                <w:color w:val="000000"/>
              </w:rPr>
            </w:pPr>
            <w:r>
              <w:rPr>
                <w:color w:val="000000"/>
              </w:rPr>
              <w:t>60%</w:t>
            </w:r>
          </w:p>
        </w:tc>
        <w:tc>
          <w:tcPr>
            <w:tcW w:w="3000" w:type="dxa"/>
            <w:tcBorders>
              <w:top w:val="nil"/>
              <w:left w:val="nil"/>
              <w:bottom w:val="nil"/>
              <w:right w:val="nil"/>
              <w:tl2br w:val="nil"/>
              <w:tr2bl w:val="nil"/>
            </w:tcBorders>
            <w:shd w:val="clear" w:color="auto" w:fill="auto"/>
            <w:noWrap/>
            <w:tcMar>
              <w:left w:w="0" w:type="dxa"/>
              <w:right w:w="0" w:type="dxa"/>
            </w:tcMar>
            <w:vAlign w:val="bottom"/>
          </w:tcPr>
          <w:p w14:paraId="47061447" w14:textId="77777777" w:rsidR="00D53680" w:rsidRDefault="00D53680">
            <w:pPr>
              <w:keepNext/>
              <w:rPr>
                <w:color w:val="000000"/>
                <w:sz w:val="22"/>
              </w:rPr>
            </w:pPr>
          </w:p>
        </w:tc>
      </w:tr>
      <w:tr w:rsidR="00D53680" w14:paraId="24314B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3000" w:type="dxa"/>
            <w:tcBorders>
              <w:top w:val="nil"/>
              <w:left w:val="nil"/>
              <w:bottom w:val="nil"/>
              <w:right w:val="nil"/>
              <w:tl2br w:val="nil"/>
              <w:tr2bl w:val="nil"/>
            </w:tcBorders>
            <w:shd w:val="clear" w:color="auto" w:fill="auto"/>
            <w:noWrap/>
            <w:tcMar>
              <w:left w:w="0" w:type="dxa"/>
              <w:right w:w="0" w:type="dxa"/>
            </w:tcMar>
            <w:vAlign w:val="bottom"/>
          </w:tcPr>
          <w:p w14:paraId="1B609A0D" w14:textId="77777777" w:rsidR="00D53680" w:rsidRDefault="00D53680">
            <w:pPr>
              <w:keepNext/>
              <w:rPr>
                <w:color w:val="000000"/>
                <w:sz w:val="22"/>
              </w:rPr>
            </w:pPr>
          </w:p>
        </w:tc>
        <w:tc>
          <w:tcPr>
            <w:tcW w:w="2250" w:type="dxa"/>
            <w:tcBorders>
              <w:top w:val="nil"/>
              <w:left w:val="nil"/>
              <w:bottom w:val="nil"/>
              <w:right w:val="nil"/>
              <w:tl2br w:val="nil"/>
              <w:tr2bl w:val="nil"/>
            </w:tcBorders>
            <w:shd w:val="clear" w:color="auto" w:fill="auto"/>
            <w:noWrap/>
            <w:tcMar>
              <w:left w:w="29" w:type="dxa"/>
              <w:right w:w="29" w:type="dxa"/>
            </w:tcMar>
            <w:vAlign w:val="center"/>
          </w:tcPr>
          <w:p w14:paraId="6402B4E5" w14:textId="77777777" w:rsidR="00D53680" w:rsidRDefault="00932B0D">
            <w:pPr>
              <w:keepNext/>
              <w:rPr>
                <w:color w:val="000000"/>
              </w:rPr>
            </w:pPr>
            <w:r>
              <w:rPr>
                <w:color w:val="000000"/>
              </w:rPr>
              <w:t>5 or more years</w:t>
            </w:r>
          </w:p>
        </w:tc>
        <w:tc>
          <w:tcPr>
            <w:tcW w:w="300" w:type="dxa"/>
            <w:tcBorders>
              <w:top w:val="nil"/>
              <w:left w:val="nil"/>
              <w:bottom w:val="nil"/>
              <w:right w:val="nil"/>
              <w:tl2br w:val="nil"/>
              <w:tr2bl w:val="nil"/>
            </w:tcBorders>
            <w:shd w:val="clear" w:color="auto" w:fill="auto"/>
            <w:noWrap/>
            <w:tcMar>
              <w:left w:w="29" w:type="dxa"/>
              <w:right w:w="29" w:type="dxa"/>
            </w:tcMar>
            <w:vAlign w:val="center"/>
          </w:tcPr>
          <w:p w14:paraId="56E29CAB" w14:textId="77777777" w:rsidR="00D53680" w:rsidRDefault="00932B0D">
            <w:pPr>
              <w:keepNext/>
              <w:rPr>
                <w:color w:val="000000"/>
              </w:rPr>
            </w:pPr>
            <w:r>
              <w:rPr>
                <w:color w:val="000000"/>
              </w:rPr>
              <w:t xml:space="preserve">  </w:t>
            </w:r>
          </w:p>
        </w:tc>
        <w:tc>
          <w:tcPr>
            <w:tcW w:w="2250" w:type="dxa"/>
            <w:tcBorders>
              <w:top w:val="nil"/>
              <w:left w:val="nil"/>
              <w:bottom w:val="nil"/>
              <w:right w:val="nil"/>
              <w:tl2br w:val="nil"/>
              <w:tr2bl w:val="nil"/>
            </w:tcBorders>
            <w:shd w:val="clear" w:color="auto" w:fill="auto"/>
            <w:noWrap/>
            <w:tcMar>
              <w:left w:w="29" w:type="dxa"/>
              <w:right w:w="29" w:type="dxa"/>
            </w:tcMar>
            <w:vAlign w:val="center"/>
          </w:tcPr>
          <w:p w14:paraId="4EA1200A" w14:textId="77777777" w:rsidR="00D53680" w:rsidRDefault="00932B0D">
            <w:pPr>
              <w:keepNext/>
              <w:jc w:val="right"/>
              <w:rPr>
                <w:color w:val="000000"/>
              </w:rPr>
            </w:pPr>
            <w:r>
              <w:rPr>
                <w:color w:val="000000"/>
              </w:rPr>
              <w:t>100%</w:t>
            </w:r>
          </w:p>
        </w:tc>
        <w:tc>
          <w:tcPr>
            <w:tcW w:w="3000" w:type="dxa"/>
            <w:tcBorders>
              <w:top w:val="nil"/>
              <w:left w:val="nil"/>
              <w:bottom w:val="nil"/>
              <w:right w:val="nil"/>
              <w:tl2br w:val="nil"/>
              <w:tr2bl w:val="nil"/>
            </w:tcBorders>
            <w:shd w:val="clear" w:color="auto" w:fill="auto"/>
            <w:noWrap/>
            <w:tcMar>
              <w:left w:w="0" w:type="dxa"/>
              <w:right w:w="0" w:type="dxa"/>
            </w:tcMar>
            <w:vAlign w:val="bottom"/>
          </w:tcPr>
          <w:p w14:paraId="16570A42" w14:textId="77777777" w:rsidR="00D53680" w:rsidRDefault="00D53680">
            <w:pPr>
              <w:keepNext/>
              <w:rPr>
                <w:color w:val="000000"/>
                <w:sz w:val="22"/>
              </w:rPr>
            </w:pPr>
          </w:p>
        </w:tc>
      </w:tr>
    </w:tbl>
    <w:p w14:paraId="12306964" w14:textId="77777777" w:rsidR="00D53680" w:rsidRDefault="00D53680">
      <w:pPr>
        <w:spacing w:after="0" w:line="240" w:lineRule="auto"/>
        <w:rPr>
          <w:rFonts w:ascii="Times New Roman" w:eastAsia="Times New Roman" w:hAnsi="Times New Roman"/>
          <w:sz w:val="20"/>
        </w:rPr>
      </w:pPr>
    </w:p>
    <w:p w14:paraId="6647D062" w14:textId="77777777" w:rsidR="003F6FB6" w:rsidRDefault="00932B0D" w:rsidP="003F6FB6">
      <w:pPr>
        <w:keepLines/>
        <w:widowControl w:val="0"/>
        <w:autoSpaceDE w:val="0"/>
        <w:autoSpaceDN w:val="0"/>
        <w:adjustRightInd w:val="0"/>
        <w:spacing w:after="0" w:line="240" w:lineRule="auto"/>
        <w:rPr>
          <w:rFonts w:ascii="Times New Roman" w:eastAsia="Times New Roman" w:hAnsi="Times New Roman"/>
          <w:i/>
          <w:iCs/>
          <w:color w:val="000000"/>
          <w:sz w:val="20"/>
          <w:szCs w:val="20"/>
        </w:rPr>
      </w:pPr>
      <w:bookmarkStart w:id="23" w:name="RG_MARKER_21397"/>
      <w:r w:rsidRPr="00C70169">
        <w:rPr>
          <w:rFonts w:ascii="Times New Roman" w:eastAsia="Times New Roman" w:hAnsi="Times New Roman"/>
          <w:i/>
          <w:iCs/>
          <w:color w:val="000000"/>
          <w:sz w:val="20"/>
          <w:szCs w:val="20"/>
        </w:rPr>
        <w:t xml:space="preserve">(e) </w:t>
      </w:r>
      <w:bookmarkEnd w:id="23"/>
      <w:r>
        <w:rPr>
          <w:rFonts w:ascii="Times New Roman" w:eastAsia="Times New Roman" w:hAnsi="Times New Roman"/>
          <w:i/>
          <w:iCs/>
          <w:color w:val="000000"/>
          <w:sz w:val="20"/>
          <w:szCs w:val="20"/>
        </w:rPr>
        <w:t>Investments</w:t>
      </w:r>
    </w:p>
    <w:p w14:paraId="6C121C23" w14:textId="77777777" w:rsidR="003F6FB6" w:rsidRPr="003F6FB6" w:rsidRDefault="00932B0D" w:rsidP="00DC6263">
      <w:pPr>
        <w:pStyle w:val="NormalWeb"/>
        <w:spacing w:before="120" w:beforeAutospacing="0" w:after="0" w:afterAutospacing="0"/>
      </w:pPr>
      <w:r>
        <w:rPr>
          <w:sz w:val="20"/>
          <w:szCs w:val="20"/>
        </w:rPr>
        <w:t xml:space="preserve">Participants direct the investment of their contributions and Company contributions into various investment options offered by the Plan.  The Plan currently offers nine mutual funds, seventeen common collective trust funds, and a Company stock fund, subject to certain limitations, as investment options for participants. </w:t>
      </w:r>
    </w:p>
    <w:p w14:paraId="0DCE5112" w14:textId="77777777" w:rsidR="003F6FB6" w:rsidRDefault="003F6FB6" w:rsidP="004F5775">
      <w:pPr>
        <w:keepLines/>
        <w:widowControl w:val="0"/>
        <w:autoSpaceDE w:val="0"/>
        <w:autoSpaceDN w:val="0"/>
        <w:adjustRightInd w:val="0"/>
        <w:spacing w:after="0" w:line="240" w:lineRule="auto"/>
        <w:rPr>
          <w:rFonts w:ascii="Times New Roman" w:eastAsia="Times New Roman" w:hAnsi="Times New Roman"/>
          <w:i/>
          <w:iCs/>
          <w:color w:val="000000"/>
          <w:sz w:val="20"/>
          <w:szCs w:val="20"/>
        </w:rPr>
      </w:pPr>
    </w:p>
    <w:p w14:paraId="3F08D7D0" w14:textId="77777777" w:rsidR="00C70169" w:rsidRPr="00C70169" w:rsidRDefault="00932B0D" w:rsidP="004F5775">
      <w:pPr>
        <w:keepLines/>
        <w:widowControl w:val="0"/>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i/>
          <w:iCs/>
          <w:color w:val="000000"/>
          <w:sz w:val="20"/>
          <w:szCs w:val="20"/>
        </w:rPr>
        <w:t>(f</w:t>
      </w:r>
      <w:r w:rsidRPr="00C70169">
        <w:rPr>
          <w:rFonts w:ascii="Times New Roman" w:eastAsia="Times New Roman" w:hAnsi="Times New Roman"/>
          <w:i/>
          <w:iCs/>
          <w:color w:val="000000"/>
          <w:sz w:val="20"/>
          <w:szCs w:val="20"/>
        </w:rPr>
        <w:t>) Notes Receivable from Participants</w:t>
      </w:r>
    </w:p>
    <w:p w14:paraId="514C09D9" w14:textId="77777777" w:rsidR="00C70169" w:rsidRPr="00C70169" w:rsidRDefault="00C70169" w:rsidP="00C70169">
      <w:pPr>
        <w:keepNext/>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rPr>
      </w:pPr>
    </w:p>
    <w:p w14:paraId="6D22A804" w14:textId="77777777" w:rsidR="00C70169" w:rsidRDefault="00932B0D" w:rsidP="00DC6263">
      <w:pPr>
        <w:keepLines/>
        <w:widowControl w:val="0"/>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P</w:t>
      </w:r>
      <w:r w:rsidRPr="00C70169">
        <w:rPr>
          <w:rFonts w:ascii="Times New Roman" w:eastAsia="Times New Roman" w:hAnsi="Times New Roman"/>
          <w:color w:val="000000"/>
          <w:sz w:val="20"/>
          <w:szCs w:val="20"/>
        </w:rPr>
        <w:t>articipants may borrow up to a maximum of the lesser of $50,000 or 50% of their vested account balance from their accounts pursuant to rules set forth in the Plan document.  The minimum amount that may be borrowed is $1,000 and only two loans may be made in any calendar year, and no more than two loans may be outstanding at any time.  The loans are secured by the balance in the participants’ accounts and bear interest at prevailing rates.  The loans must be for a term of five years or less (ten years if the loan is for the purpose of pur</w:t>
      </w:r>
      <w:r>
        <w:rPr>
          <w:rFonts w:ascii="Times New Roman" w:eastAsia="Times New Roman" w:hAnsi="Times New Roman"/>
          <w:color w:val="000000"/>
          <w:sz w:val="20"/>
          <w:szCs w:val="20"/>
        </w:rPr>
        <w:t xml:space="preserve">chasing a principal residence).  </w:t>
      </w:r>
      <w:r w:rsidRPr="00C70169">
        <w:rPr>
          <w:rFonts w:ascii="Times New Roman" w:eastAsia="Times New Roman" w:hAnsi="Times New Roman"/>
          <w:color w:val="000000"/>
          <w:sz w:val="20"/>
          <w:szCs w:val="20"/>
        </w:rPr>
        <w:t>Principal and interest are paid ratably through payroll deductions.</w:t>
      </w:r>
    </w:p>
    <w:p w14:paraId="659487A7" w14:textId="77777777" w:rsidR="001420C7" w:rsidRDefault="001420C7" w:rsidP="00DC6263">
      <w:pPr>
        <w:keepLines/>
        <w:widowControl w:val="0"/>
        <w:autoSpaceDE w:val="0"/>
        <w:autoSpaceDN w:val="0"/>
        <w:adjustRightInd w:val="0"/>
        <w:spacing w:after="0" w:line="240" w:lineRule="auto"/>
        <w:rPr>
          <w:rFonts w:ascii="Times New Roman" w:eastAsia="Times New Roman" w:hAnsi="Times New Roman"/>
          <w:color w:val="000000"/>
          <w:sz w:val="20"/>
          <w:szCs w:val="20"/>
        </w:rPr>
      </w:pPr>
    </w:p>
    <w:p w14:paraId="0E250895" w14:textId="77777777" w:rsidR="00C70169" w:rsidRPr="00C70169" w:rsidRDefault="00932B0D" w:rsidP="00DC6263">
      <w:pPr>
        <w:keepLines/>
        <w:widowControl w:val="0"/>
        <w:autoSpaceDE w:val="0"/>
        <w:autoSpaceDN w:val="0"/>
        <w:adjustRightInd w:val="0"/>
        <w:spacing w:after="0" w:line="240" w:lineRule="auto"/>
        <w:rPr>
          <w:rFonts w:ascii="Times New Roman" w:eastAsia="Times New Roman" w:hAnsi="Times New Roman"/>
          <w:color w:val="000000"/>
          <w:sz w:val="20"/>
          <w:szCs w:val="20"/>
        </w:rPr>
      </w:pPr>
      <w:r w:rsidRPr="00C70169">
        <w:rPr>
          <w:rFonts w:ascii="Times New Roman" w:eastAsia="Times New Roman" w:hAnsi="Times New Roman"/>
          <w:color w:val="000000"/>
          <w:sz w:val="20"/>
          <w:szCs w:val="20"/>
        </w:rPr>
        <w:t>If an employee is terminated and has an outstanding loan balance at the time of termination, the employee will be permitted to repay any outstanding loans directly to the Trustee.  The employee may also roll-over any outstanding loans, as part of a rollover of the terminated employee’s entire vested account balance to certain other retirement plans in which the terminated employee participates.  </w:t>
      </w:r>
      <w:bookmarkStart w:id="24" w:name="_Hlk73097244"/>
      <w:r w:rsidRPr="00C70169">
        <w:rPr>
          <w:rFonts w:ascii="Times New Roman" w:eastAsia="Times New Roman" w:hAnsi="Times New Roman"/>
          <w:color w:val="000000"/>
          <w:sz w:val="20"/>
          <w:szCs w:val="20"/>
        </w:rPr>
        <w:t>Notes receivable from participants are valued at the aggregate of the unpaid principal balance and accrued but unpaid interest</w:t>
      </w:r>
      <w:r>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bdr w:val="none" w:sz="0" w:space="0" w:color="auto" w:frame="1"/>
        </w:rPr>
        <w:t xml:space="preserve">at the end of the period. No allowance for credit losses has been provided as of </w:t>
      </w:r>
      <w:r>
        <w:rPr>
          <w:rFonts w:ascii="Times New Roman" w:eastAsia="Times New Roman" w:hAnsi="Times New Roman"/>
          <w:color w:val="000000"/>
          <w:sz w:val="20"/>
          <w:szCs w:val="20"/>
        </w:rPr>
        <w:t>December 31, 2022 and 2021.</w:t>
      </w:r>
      <w:r>
        <w:rPr>
          <w:rFonts w:ascii="Times New Roman" w:eastAsia="Times New Roman" w:hAnsi="Times New Roman"/>
          <w:color w:val="000000"/>
          <w:sz w:val="20"/>
          <w:szCs w:val="20"/>
          <w:bdr w:val="none" w:sz="0" w:space="0" w:color="auto" w:frame="1"/>
        </w:rPr>
        <w:t xml:space="preserve">  Delinquent participant loans are recorded as distributions based on the terms of the Plan document.</w:t>
      </w:r>
      <w:bookmarkEnd w:id="24"/>
    </w:p>
    <w:p w14:paraId="3DC6F9B8" w14:textId="77777777" w:rsidR="00C70169" w:rsidRPr="00C70169" w:rsidRDefault="00932B0D" w:rsidP="00C70169">
      <w:pPr>
        <w:widowControl w:val="0"/>
        <w:autoSpaceDE w:val="0"/>
        <w:autoSpaceDN w:val="0"/>
        <w:adjustRightInd w:val="0"/>
        <w:spacing w:after="0" w:line="240" w:lineRule="auto"/>
        <w:rPr>
          <w:rFonts w:ascii="Times New Roman" w:eastAsia="Times New Roman" w:hAnsi="Times New Roman"/>
          <w:color w:val="000000"/>
          <w:sz w:val="20"/>
          <w:szCs w:val="20"/>
        </w:rPr>
      </w:pPr>
      <w:r w:rsidRPr="00C70169">
        <w:rPr>
          <w:rFonts w:ascii="Times New Roman" w:eastAsia="Times New Roman" w:hAnsi="Times New Roman"/>
          <w:color w:val="000000"/>
          <w:sz w:val="20"/>
          <w:szCs w:val="20"/>
        </w:rPr>
        <w:t> </w:t>
      </w:r>
    </w:p>
    <w:p w14:paraId="1566ED86" w14:textId="77777777" w:rsidR="00C70169" w:rsidRPr="00C70169" w:rsidRDefault="00932B0D" w:rsidP="00C70169">
      <w:pPr>
        <w:keepNext/>
        <w:keepLines/>
        <w:widowControl w:val="0"/>
        <w:autoSpaceDE w:val="0"/>
        <w:autoSpaceDN w:val="0"/>
        <w:adjustRightInd w:val="0"/>
        <w:spacing w:after="0" w:line="240" w:lineRule="auto"/>
        <w:rPr>
          <w:rFonts w:ascii="Times New Roman" w:eastAsia="Times New Roman" w:hAnsi="Times New Roman"/>
          <w:color w:val="000000"/>
          <w:sz w:val="20"/>
          <w:szCs w:val="20"/>
        </w:rPr>
      </w:pPr>
      <w:bookmarkStart w:id="25" w:name="_Hlk72486052"/>
      <w:r>
        <w:rPr>
          <w:rFonts w:ascii="Times New Roman" w:eastAsia="Times New Roman" w:hAnsi="Times New Roman"/>
          <w:i/>
          <w:iCs/>
          <w:color w:val="000000"/>
          <w:sz w:val="20"/>
          <w:szCs w:val="20"/>
        </w:rPr>
        <w:t>(g</w:t>
      </w:r>
      <w:r w:rsidRPr="00C70169">
        <w:rPr>
          <w:rFonts w:ascii="Times New Roman" w:eastAsia="Times New Roman" w:hAnsi="Times New Roman"/>
          <w:i/>
          <w:iCs/>
          <w:color w:val="000000"/>
          <w:sz w:val="20"/>
          <w:szCs w:val="20"/>
        </w:rPr>
        <w:t>) Payment of Benefits</w:t>
      </w:r>
    </w:p>
    <w:p w14:paraId="28B2F3D0" w14:textId="77777777" w:rsidR="00C70169" w:rsidRPr="00C70169" w:rsidRDefault="00C70169" w:rsidP="00C70169">
      <w:pPr>
        <w:keepNext/>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rPr>
      </w:pPr>
    </w:p>
    <w:p w14:paraId="74404D00" w14:textId="77777777" w:rsidR="00C70169" w:rsidRPr="00C70169" w:rsidRDefault="00932B0D" w:rsidP="00DC6263">
      <w:pPr>
        <w:keepLines/>
        <w:widowControl w:val="0"/>
        <w:autoSpaceDE w:val="0"/>
        <w:autoSpaceDN w:val="0"/>
        <w:adjustRightInd w:val="0"/>
        <w:spacing w:after="0" w:line="240" w:lineRule="auto"/>
        <w:ind w:right="-90"/>
        <w:rPr>
          <w:rFonts w:ascii="Times New Roman" w:eastAsia="Times New Roman" w:hAnsi="Times New Roman"/>
          <w:color w:val="000000"/>
          <w:sz w:val="20"/>
          <w:szCs w:val="20"/>
        </w:rPr>
      </w:pPr>
      <w:r w:rsidRPr="00C70169">
        <w:rPr>
          <w:rFonts w:ascii="Times New Roman" w:eastAsia="Times New Roman" w:hAnsi="Times New Roman"/>
          <w:color w:val="000000"/>
          <w:sz w:val="20"/>
          <w:szCs w:val="20"/>
        </w:rPr>
        <w:t>The Plan provides that, upon termination of service, retirement, disability or death of the participant, a benefit equal to the vested, nonforfeitable portion of the participant’s account is</w:t>
      </w:r>
      <w:r>
        <w:rPr>
          <w:rFonts w:ascii="Times New Roman" w:eastAsia="Times New Roman" w:hAnsi="Times New Roman"/>
          <w:color w:val="000000"/>
          <w:sz w:val="20"/>
          <w:szCs w:val="20"/>
        </w:rPr>
        <w:t xml:space="preserve"> distributed as outlined in the Plan.  </w:t>
      </w:r>
      <w:r w:rsidRPr="00C70169">
        <w:rPr>
          <w:rFonts w:ascii="Times New Roman" w:eastAsia="Times New Roman" w:hAnsi="Times New Roman"/>
          <w:color w:val="000000"/>
          <w:sz w:val="20"/>
          <w:szCs w:val="20"/>
        </w:rPr>
        <w:t>Participants may also receive in-service or hardship distributions based on cr</w:t>
      </w:r>
      <w:r>
        <w:rPr>
          <w:rFonts w:ascii="Times New Roman" w:eastAsia="Times New Roman" w:hAnsi="Times New Roman"/>
          <w:color w:val="000000"/>
          <w:sz w:val="20"/>
          <w:szCs w:val="20"/>
        </w:rPr>
        <w:t xml:space="preserve">iteria as described in the Plan </w:t>
      </w:r>
      <w:r w:rsidRPr="00C70169">
        <w:rPr>
          <w:rFonts w:ascii="Times New Roman" w:eastAsia="Times New Roman" w:hAnsi="Times New Roman"/>
          <w:color w:val="000000"/>
          <w:sz w:val="20"/>
          <w:szCs w:val="20"/>
        </w:rPr>
        <w:t>document.</w:t>
      </w:r>
    </w:p>
    <w:bookmarkEnd w:id="25"/>
    <w:p w14:paraId="61D6DC0E" w14:textId="77777777" w:rsidR="00C70169" w:rsidRPr="00C70169" w:rsidRDefault="00C70169" w:rsidP="00C70169">
      <w:pPr>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rPr>
      </w:pPr>
    </w:p>
    <w:p w14:paraId="0AC4E406" w14:textId="77777777" w:rsidR="00C70169" w:rsidRPr="00C70169" w:rsidRDefault="00932B0D" w:rsidP="002417B7">
      <w:pPr>
        <w:keepNext/>
        <w:keepLines/>
        <w:autoSpaceDE w:val="0"/>
        <w:autoSpaceDN w:val="0"/>
        <w:adjustRightInd w:val="0"/>
        <w:spacing w:after="0" w:line="240" w:lineRule="auto"/>
        <w:rPr>
          <w:rFonts w:ascii="Times New Roman" w:eastAsia="Times New Roman" w:hAnsi="Times New Roman"/>
          <w:color w:val="000000"/>
          <w:sz w:val="20"/>
          <w:szCs w:val="20"/>
        </w:rPr>
      </w:pPr>
      <w:bookmarkStart w:id="26" w:name="_Hlk72486072"/>
      <w:r>
        <w:rPr>
          <w:rFonts w:ascii="Times New Roman" w:eastAsia="Times New Roman" w:hAnsi="Times New Roman"/>
          <w:i/>
          <w:iCs/>
          <w:color w:val="000000"/>
          <w:sz w:val="20"/>
          <w:szCs w:val="20"/>
        </w:rPr>
        <w:t>(h</w:t>
      </w:r>
      <w:r w:rsidRPr="00C70169">
        <w:rPr>
          <w:rFonts w:ascii="Times New Roman" w:eastAsia="Times New Roman" w:hAnsi="Times New Roman"/>
          <w:i/>
          <w:iCs/>
          <w:color w:val="000000"/>
          <w:sz w:val="20"/>
          <w:szCs w:val="20"/>
        </w:rPr>
        <w:t>) Administrative Expenses</w:t>
      </w:r>
    </w:p>
    <w:p w14:paraId="3E6C72FA" w14:textId="77777777" w:rsidR="00C70169" w:rsidRPr="00C70169" w:rsidRDefault="00C70169" w:rsidP="002417B7">
      <w:pPr>
        <w:keepNext/>
        <w:keepLines/>
        <w:tabs>
          <w:tab w:val="left" w:pos="10002"/>
        </w:tabs>
        <w:autoSpaceDE w:val="0"/>
        <w:autoSpaceDN w:val="0"/>
        <w:adjustRightInd w:val="0"/>
        <w:spacing w:after="0" w:line="240" w:lineRule="auto"/>
        <w:rPr>
          <w:rFonts w:ascii="Times New Roman" w:eastAsia="Times New Roman" w:hAnsi="Times New Roman"/>
          <w:color w:val="000000"/>
          <w:sz w:val="20"/>
          <w:szCs w:val="20"/>
        </w:rPr>
      </w:pPr>
    </w:p>
    <w:p w14:paraId="6183AE85" w14:textId="77777777" w:rsidR="00C70169" w:rsidRDefault="00932B0D" w:rsidP="002417B7">
      <w:pPr>
        <w:keepNext/>
        <w:keepLines/>
        <w:autoSpaceDE w:val="0"/>
        <w:autoSpaceDN w:val="0"/>
        <w:adjustRightInd w:val="0"/>
        <w:spacing w:after="0" w:line="240" w:lineRule="auto"/>
        <w:rPr>
          <w:rFonts w:ascii="Times New Roman" w:eastAsia="Times New Roman" w:hAnsi="Times New Roman"/>
          <w:color w:val="000000"/>
          <w:sz w:val="20"/>
          <w:szCs w:val="20"/>
        </w:rPr>
      </w:pPr>
      <w:r w:rsidRPr="00C70169">
        <w:rPr>
          <w:rFonts w:ascii="Times New Roman" w:eastAsia="Times New Roman" w:hAnsi="Times New Roman"/>
          <w:color w:val="000000"/>
          <w:sz w:val="20"/>
          <w:szCs w:val="20"/>
        </w:rPr>
        <w:t>All reasonable costs, charges and expenses incurred in connection with the administration of the Plan may be paid by the Plan Sponsor but, if not paid by the Plan Sponsor when due, s</w:t>
      </w:r>
      <w:r>
        <w:rPr>
          <w:rFonts w:ascii="Times New Roman" w:eastAsia="Times New Roman" w:hAnsi="Times New Roman"/>
          <w:color w:val="000000"/>
          <w:sz w:val="20"/>
          <w:szCs w:val="20"/>
        </w:rPr>
        <w:t xml:space="preserve">hall be paid from Plan assets.  </w:t>
      </w:r>
      <w:r w:rsidRPr="00C70169">
        <w:rPr>
          <w:rFonts w:ascii="Times New Roman" w:eastAsia="Times New Roman" w:hAnsi="Times New Roman"/>
          <w:color w:val="000000"/>
          <w:sz w:val="20"/>
          <w:szCs w:val="20"/>
        </w:rPr>
        <w:t>For t</w:t>
      </w:r>
      <w:r>
        <w:rPr>
          <w:rFonts w:ascii="Times New Roman" w:eastAsia="Times New Roman" w:hAnsi="Times New Roman"/>
          <w:color w:val="000000"/>
          <w:sz w:val="20"/>
          <w:szCs w:val="20"/>
        </w:rPr>
        <w:t>he years ended December 31, 2022 and 2021</w:t>
      </w:r>
      <w:r w:rsidRPr="00C70169">
        <w:rPr>
          <w:rFonts w:ascii="Times New Roman" w:eastAsia="Times New Roman" w:hAnsi="Times New Roman"/>
          <w:color w:val="000000"/>
          <w:sz w:val="20"/>
          <w:szCs w:val="20"/>
        </w:rPr>
        <w:t>, the Plan Sponsor did not use any Plan assets from forfeited accounts to pay costs associated with the Plan.  Amounts reflected in the statements of changes in net assets available for benefits reflect various participant directed expenses which have been deducted from the respective participant accounts.</w:t>
      </w:r>
      <w:r>
        <w:rPr>
          <w:rFonts w:ascii="Times New Roman" w:eastAsia="Times New Roman" w:hAnsi="Times New Roman"/>
          <w:color w:val="000000"/>
          <w:sz w:val="20"/>
          <w:szCs w:val="20"/>
        </w:rPr>
        <w:t xml:space="preserve">  </w:t>
      </w:r>
    </w:p>
    <w:p w14:paraId="13CB0C05" w14:textId="77777777" w:rsidR="008D64F5" w:rsidRDefault="008D64F5" w:rsidP="002417B7">
      <w:pPr>
        <w:keepNext/>
        <w:keepLines/>
        <w:autoSpaceDE w:val="0"/>
        <w:autoSpaceDN w:val="0"/>
        <w:adjustRightInd w:val="0"/>
        <w:spacing w:after="0" w:line="240" w:lineRule="auto"/>
        <w:ind w:firstLine="360"/>
        <w:rPr>
          <w:rFonts w:ascii="Times New Roman" w:eastAsia="Times New Roman" w:hAnsi="Times New Roman"/>
          <w:color w:val="000000"/>
          <w:sz w:val="20"/>
          <w:szCs w:val="20"/>
        </w:rPr>
      </w:pPr>
    </w:p>
    <w:p w14:paraId="6F98DE46" w14:textId="77777777" w:rsidR="005C3EFD" w:rsidRDefault="00932B0D" w:rsidP="0015626A">
      <w:pPr>
        <w:autoSpaceDE w:val="0"/>
        <w:autoSpaceDN w:val="0"/>
        <w:spacing w:after="0" w:line="240" w:lineRule="auto"/>
        <w:rPr>
          <w:rFonts w:ascii="Times New Roman" w:eastAsia="Times New Roman" w:hAnsi="Times New Roman"/>
          <w:color w:val="000000"/>
          <w:sz w:val="20"/>
          <w:szCs w:val="20"/>
        </w:rPr>
      </w:pPr>
      <w:r w:rsidRPr="00852C43">
        <w:rPr>
          <w:rFonts w:ascii="Times New Roman" w:eastAsia="Times New Roman" w:hAnsi="Times New Roman"/>
          <w:color w:val="000000"/>
          <w:sz w:val="20"/>
          <w:szCs w:val="20"/>
        </w:rPr>
        <w:t>The Plan pays a flat administrative fee equal to $5</w:t>
      </w:r>
      <w:r>
        <w:rPr>
          <w:rFonts w:ascii="Times New Roman" w:eastAsia="Times New Roman" w:hAnsi="Times New Roman"/>
          <w:color w:val="000000"/>
          <w:sz w:val="20"/>
          <w:szCs w:val="20"/>
        </w:rPr>
        <w:t>3</w:t>
      </w:r>
      <w:r w:rsidRPr="00852C43">
        <w:rPr>
          <w:rFonts w:ascii="Times New Roman" w:eastAsia="Times New Roman" w:hAnsi="Times New Roman"/>
          <w:color w:val="000000"/>
          <w:sz w:val="20"/>
          <w:szCs w:val="20"/>
        </w:rPr>
        <w:t xml:space="preserve"> for each participant in the Plan.</w:t>
      </w:r>
      <w:r>
        <w:rPr>
          <w:rFonts w:ascii="Times New Roman" w:eastAsia="Times New Roman" w:hAnsi="Times New Roman"/>
          <w:color w:val="000000"/>
          <w:sz w:val="20"/>
          <w:szCs w:val="20"/>
        </w:rPr>
        <w:t xml:space="preserve">  </w:t>
      </w:r>
      <w:r w:rsidRPr="00852C43">
        <w:rPr>
          <w:rFonts w:ascii="Times New Roman" w:eastAsia="Times New Roman" w:hAnsi="Times New Roman"/>
          <w:color w:val="000000"/>
          <w:sz w:val="20"/>
          <w:szCs w:val="20"/>
        </w:rPr>
        <w:t xml:space="preserve">Participants’ accounts are then charged the fee proportionally based on their account balance.  </w:t>
      </w:r>
      <w:r w:rsidRPr="00BC6D50">
        <w:rPr>
          <w:rFonts w:ascii="Times New Roman" w:eastAsia="Times New Roman" w:hAnsi="Times New Roman"/>
          <w:color w:val="000000"/>
          <w:sz w:val="20"/>
          <w:szCs w:val="20"/>
        </w:rPr>
        <w:t xml:space="preserve">If participants elect to make use of optional financial advisory services, fees are deducted </w:t>
      </w:r>
      <w:r w:rsidRPr="00BC6D50">
        <w:rPr>
          <w:rFonts w:ascii="Times New Roman" w:eastAsia="Times New Roman" w:hAnsi="Times New Roman"/>
          <w:color w:val="000000"/>
          <w:sz w:val="20"/>
          <w:szCs w:val="20"/>
        </w:rPr>
        <w:lastRenderedPageBreak/>
        <w:t xml:space="preserve">directly from the participants account.  </w:t>
      </w:r>
      <w:r w:rsidRPr="00852C43">
        <w:rPr>
          <w:rFonts w:ascii="Times New Roman" w:eastAsia="Times New Roman" w:hAnsi="Times New Roman"/>
          <w:color w:val="000000"/>
          <w:sz w:val="20"/>
          <w:szCs w:val="20"/>
        </w:rPr>
        <w:t>Fees are calculated and deducted quarterly, and as a result, the actual fee per participant can vary.</w:t>
      </w:r>
    </w:p>
    <w:bookmarkEnd w:id="26"/>
    <w:p w14:paraId="5694280D" w14:textId="77777777" w:rsidR="005C3EFD" w:rsidRPr="005C3EFD" w:rsidRDefault="005C3EFD" w:rsidP="005C3EFD">
      <w:pPr>
        <w:autoSpaceDE w:val="0"/>
        <w:autoSpaceDN w:val="0"/>
        <w:adjustRightInd w:val="0"/>
        <w:spacing w:after="0" w:line="240" w:lineRule="auto"/>
        <w:rPr>
          <w:rFonts w:ascii="Times New Roman" w:eastAsia="Times New Roman" w:hAnsi="Times New Roman"/>
          <w:color w:val="000000"/>
          <w:sz w:val="20"/>
          <w:szCs w:val="20"/>
        </w:rPr>
      </w:pPr>
    </w:p>
    <w:p w14:paraId="0CD1680C" w14:textId="77777777" w:rsidR="00C70169" w:rsidRPr="00C70169" w:rsidRDefault="00932B0D" w:rsidP="0016774C">
      <w:pPr>
        <w:keepNext/>
        <w:keepLines/>
        <w:widowControl w:val="0"/>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i/>
          <w:iCs/>
          <w:color w:val="000000"/>
          <w:sz w:val="20"/>
          <w:szCs w:val="20"/>
        </w:rPr>
        <w:t>(i</w:t>
      </w:r>
      <w:r w:rsidRPr="00C70169">
        <w:rPr>
          <w:rFonts w:ascii="Times New Roman" w:eastAsia="Times New Roman" w:hAnsi="Times New Roman"/>
          <w:i/>
          <w:iCs/>
          <w:color w:val="000000"/>
          <w:sz w:val="20"/>
          <w:szCs w:val="20"/>
        </w:rPr>
        <w:t>) Forfeitures</w:t>
      </w:r>
    </w:p>
    <w:p w14:paraId="5891485C" w14:textId="77777777" w:rsidR="00C70169" w:rsidRPr="00C70169" w:rsidRDefault="00C70169" w:rsidP="0016774C">
      <w:pPr>
        <w:keepNext/>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rPr>
      </w:pPr>
    </w:p>
    <w:p w14:paraId="5891CD82" w14:textId="77777777" w:rsidR="00522A20" w:rsidRPr="00C70169" w:rsidRDefault="00932B0D" w:rsidP="00037648">
      <w:pPr>
        <w:keepLines/>
        <w:widowControl w:val="0"/>
        <w:autoSpaceDE w:val="0"/>
        <w:autoSpaceDN w:val="0"/>
        <w:adjustRightInd w:val="0"/>
        <w:spacing w:after="0" w:line="240" w:lineRule="auto"/>
        <w:rPr>
          <w:rFonts w:ascii="Times New Roman" w:eastAsia="Times New Roman" w:hAnsi="Times New Roman"/>
          <w:color w:val="000000"/>
          <w:sz w:val="20"/>
          <w:szCs w:val="20"/>
        </w:rPr>
      </w:pPr>
      <w:r w:rsidRPr="00C70169">
        <w:rPr>
          <w:rFonts w:ascii="Times New Roman" w:eastAsia="Times New Roman" w:hAnsi="Times New Roman"/>
          <w:color w:val="000000"/>
          <w:sz w:val="20"/>
          <w:szCs w:val="20"/>
        </w:rPr>
        <w:t>Forfeiture allocations may be used to offset administrative expenses of the Plan and</w:t>
      </w:r>
      <w:r>
        <w:rPr>
          <w:rFonts w:ascii="Times New Roman" w:eastAsia="Times New Roman" w:hAnsi="Times New Roman"/>
          <w:color w:val="000000"/>
          <w:sz w:val="20"/>
          <w:szCs w:val="20"/>
        </w:rPr>
        <w:t xml:space="preserve"> to reduce the Employer matching contribution.  </w:t>
      </w:r>
      <w:r w:rsidRPr="00C70169">
        <w:rPr>
          <w:rFonts w:ascii="Times New Roman" w:eastAsia="Times New Roman" w:hAnsi="Times New Roman"/>
          <w:color w:val="000000"/>
          <w:sz w:val="20"/>
          <w:szCs w:val="20"/>
        </w:rPr>
        <w:t xml:space="preserve">Forfeited </w:t>
      </w:r>
      <w:r>
        <w:rPr>
          <w:rFonts w:ascii="Times New Roman" w:eastAsia="Times New Roman" w:hAnsi="Times New Roman"/>
          <w:color w:val="000000"/>
          <w:sz w:val="20"/>
          <w:szCs w:val="20"/>
        </w:rPr>
        <w:t xml:space="preserve">invested accounts totaled $570,585 </w:t>
      </w:r>
      <w:r w:rsidRPr="00C70169">
        <w:rPr>
          <w:rFonts w:ascii="Times New Roman" w:eastAsia="Times New Roman" w:hAnsi="Times New Roman"/>
          <w:color w:val="000000"/>
          <w:sz w:val="20"/>
          <w:szCs w:val="20"/>
        </w:rPr>
        <w:t>a</w:t>
      </w:r>
      <w:r>
        <w:rPr>
          <w:rFonts w:ascii="Times New Roman" w:eastAsia="Times New Roman" w:hAnsi="Times New Roman"/>
          <w:color w:val="000000"/>
          <w:sz w:val="20"/>
          <w:szCs w:val="20"/>
        </w:rPr>
        <w:t>nd $859,075</w:t>
      </w:r>
      <w:r w:rsidR="00CA10AA">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at December 31, 2022 and 2021</w:t>
      </w:r>
      <w:r w:rsidRPr="00C70169">
        <w:rPr>
          <w:rFonts w:ascii="Times New Roman" w:eastAsia="Times New Roman" w:hAnsi="Times New Roman"/>
          <w:color w:val="000000"/>
          <w:sz w:val="20"/>
          <w:szCs w:val="20"/>
        </w:rPr>
        <w:t xml:space="preserve">, respectively, and are included primarily in the </w:t>
      </w:r>
      <w:r>
        <w:rPr>
          <w:rFonts w:ascii="Times New Roman" w:eastAsia="Times New Roman" w:hAnsi="Times New Roman"/>
          <w:color w:val="000000"/>
          <w:sz w:val="20"/>
          <w:szCs w:val="20"/>
        </w:rPr>
        <w:t>T. Rowe Price Stable Value Common Trust Fund Class P</w:t>
      </w:r>
      <w:r w:rsidRPr="00C70169">
        <w:rPr>
          <w:rFonts w:ascii="Times New Roman" w:eastAsia="Times New Roman" w:hAnsi="Times New Roman"/>
          <w:color w:val="000000"/>
          <w:sz w:val="20"/>
          <w:szCs w:val="20"/>
        </w:rPr>
        <w:t>.</w:t>
      </w:r>
      <w:r>
        <w:rPr>
          <w:rFonts w:ascii="Times New Roman" w:eastAsia="Times New Roman" w:hAnsi="Times New Roman"/>
          <w:color w:val="000000"/>
          <w:sz w:val="20"/>
          <w:szCs w:val="20"/>
        </w:rPr>
        <w:t xml:space="preserve">  </w:t>
      </w:r>
      <w:r w:rsidRPr="00C70169">
        <w:rPr>
          <w:rFonts w:ascii="Times New Roman" w:eastAsia="Times New Roman" w:hAnsi="Times New Roman"/>
          <w:color w:val="000000"/>
          <w:sz w:val="20"/>
          <w:szCs w:val="20"/>
        </w:rPr>
        <w:t>Forf</w:t>
      </w:r>
      <w:r>
        <w:rPr>
          <w:rFonts w:ascii="Times New Roman" w:eastAsia="Times New Roman" w:hAnsi="Times New Roman"/>
          <w:color w:val="000000"/>
          <w:sz w:val="20"/>
          <w:szCs w:val="20"/>
        </w:rPr>
        <w:t xml:space="preserve">eitures in the amount of $735,723 </w:t>
      </w:r>
      <w:r w:rsidRPr="00C70169">
        <w:rPr>
          <w:rFonts w:ascii="Times New Roman" w:eastAsia="Times New Roman" w:hAnsi="Times New Roman"/>
          <w:color w:val="000000"/>
          <w:sz w:val="20"/>
          <w:szCs w:val="20"/>
        </w:rPr>
        <w:t>and $</w:t>
      </w:r>
      <w:r>
        <w:rPr>
          <w:rFonts w:ascii="Times New Roman" w:eastAsia="Times New Roman" w:hAnsi="Times New Roman"/>
          <w:color w:val="000000"/>
          <w:sz w:val="20"/>
          <w:szCs w:val="20"/>
        </w:rPr>
        <w:t xml:space="preserve">1,049,829 </w:t>
      </w:r>
      <w:r w:rsidRPr="00C70169">
        <w:rPr>
          <w:rFonts w:ascii="Times New Roman" w:eastAsia="Times New Roman" w:hAnsi="Times New Roman"/>
          <w:color w:val="000000"/>
          <w:sz w:val="20"/>
          <w:szCs w:val="20"/>
        </w:rPr>
        <w:t>will be or have been used to offset Employer contributions for t</w:t>
      </w:r>
      <w:r>
        <w:rPr>
          <w:rFonts w:ascii="Times New Roman" w:eastAsia="Times New Roman" w:hAnsi="Times New Roman"/>
          <w:color w:val="000000"/>
          <w:sz w:val="20"/>
          <w:szCs w:val="20"/>
        </w:rPr>
        <w:t>he years ended December 31, 2022 and 2021</w:t>
      </w:r>
      <w:r w:rsidRPr="00C70169">
        <w:rPr>
          <w:rFonts w:ascii="Times New Roman" w:eastAsia="Times New Roman" w:hAnsi="Times New Roman"/>
          <w:color w:val="000000"/>
          <w:sz w:val="20"/>
          <w:szCs w:val="20"/>
        </w:rPr>
        <w:t>, respectively.</w:t>
      </w:r>
    </w:p>
    <w:p w14:paraId="6C85D721" w14:textId="77777777" w:rsidR="00D53680" w:rsidRDefault="00D53680">
      <w:pPr>
        <w:spacing w:after="0" w:line="240" w:lineRule="auto"/>
        <w:rPr>
          <w:rFonts w:ascii="Times New Roman" w:eastAsia="Times New Roman" w:hAnsi="Times New Roman"/>
          <w:sz w:val="20"/>
        </w:rPr>
      </w:pPr>
    </w:p>
    <w:p w14:paraId="659B0432" w14:textId="77777777" w:rsidR="004065F2" w:rsidRPr="004065F2" w:rsidRDefault="00932B0D" w:rsidP="004065F2">
      <w:pPr>
        <w:keepNext/>
        <w:keepLines/>
        <w:widowControl w:val="0"/>
        <w:autoSpaceDE w:val="0"/>
        <w:autoSpaceDN w:val="0"/>
        <w:adjustRightInd w:val="0"/>
        <w:spacing w:after="0" w:line="240" w:lineRule="auto"/>
        <w:rPr>
          <w:rFonts w:ascii="Times New Roman" w:eastAsia="Times New Roman" w:hAnsi="Times New Roman"/>
          <w:color w:val="000000"/>
          <w:sz w:val="20"/>
          <w:szCs w:val="20"/>
        </w:rPr>
      </w:pPr>
      <w:bookmarkStart w:id="27" w:name="RG_MARKER_21377"/>
      <w:bookmarkStart w:id="28" w:name="RG_MARKER_21398"/>
      <w:r w:rsidRPr="004065F2">
        <w:rPr>
          <w:rFonts w:ascii="Times New Roman" w:eastAsia="Times New Roman" w:hAnsi="Times New Roman"/>
          <w:b/>
          <w:bCs/>
          <w:color w:val="000000"/>
          <w:sz w:val="20"/>
          <w:szCs w:val="20"/>
        </w:rPr>
        <w:t>Note 2 – Summary of Significant Accounting Policies</w:t>
      </w:r>
      <w:bookmarkEnd w:id="27"/>
      <w:bookmarkEnd w:id="28"/>
    </w:p>
    <w:p w14:paraId="06FCF212" w14:textId="77777777" w:rsidR="004065F2" w:rsidRPr="004065F2" w:rsidRDefault="004065F2" w:rsidP="004065F2">
      <w:pPr>
        <w:keepNext/>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rPr>
      </w:pPr>
    </w:p>
    <w:p w14:paraId="30DF5257" w14:textId="77777777" w:rsidR="004065F2" w:rsidRPr="004065F2" w:rsidRDefault="00932B0D" w:rsidP="004065F2">
      <w:pPr>
        <w:keepNext/>
        <w:keepLines/>
        <w:widowControl w:val="0"/>
        <w:autoSpaceDE w:val="0"/>
        <w:autoSpaceDN w:val="0"/>
        <w:adjustRightInd w:val="0"/>
        <w:spacing w:after="0" w:line="240" w:lineRule="auto"/>
        <w:rPr>
          <w:rFonts w:ascii="Times New Roman" w:eastAsia="Times New Roman" w:hAnsi="Times New Roman"/>
          <w:color w:val="000000"/>
          <w:sz w:val="20"/>
          <w:szCs w:val="20"/>
        </w:rPr>
      </w:pPr>
      <w:r w:rsidRPr="004065F2">
        <w:rPr>
          <w:rFonts w:ascii="Times New Roman" w:eastAsia="Times New Roman" w:hAnsi="Times New Roman"/>
          <w:i/>
          <w:iCs/>
          <w:color w:val="000000"/>
          <w:sz w:val="20"/>
          <w:szCs w:val="20"/>
        </w:rPr>
        <w:t>Basis of Accounting</w:t>
      </w:r>
    </w:p>
    <w:p w14:paraId="0266971F" w14:textId="77777777" w:rsidR="004065F2" w:rsidRPr="004065F2" w:rsidRDefault="004065F2" w:rsidP="004065F2">
      <w:pPr>
        <w:keepNext/>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rPr>
      </w:pPr>
    </w:p>
    <w:p w14:paraId="34C026A0" w14:textId="77777777" w:rsidR="004065F2" w:rsidRPr="004065F2" w:rsidRDefault="00932B0D" w:rsidP="00484E57">
      <w:pPr>
        <w:keepLines/>
        <w:widowControl w:val="0"/>
        <w:autoSpaceDE w:val="0"/>
        <w:autoSpaceDN w:val="0"/>
        <w:adjustRightInd w:val="0"/>
        <w:spacing w:after="0" w:line="240" w:lineRule="auto"/>
        <w:rPr>
          <w:rFonts w:ascii="Times New Roman" w:eastAsia="Times New Roman" w:hAnsi="Times New Roman"/>
          <w:color w:val="000000"/>
          <w:sz w:val="20"/>
          <w:szCs w:val="20"/>
        </w:rPr>
      </w:pPr>
      <w:r w:rsidRPr="004065F2">
        <w:rPr>
          <w:rFonts w:ascii="Times New Roman" w:eastAsia="Times New Roman" w:hAnsi="Times New Roman"/>
          <w:color w:val="000000"/>
          <w:sz w:val="20"/>
          <w:szCs w:val="20"/>
        </w:rPr>
        <w:t>The financial statements of the Plan are prepared under the accrual method of accounting.  </w:t>
      </w:r>
      <w:r>
        <w:rPr>
          <w:rFonts w:ascii="Times New Roman" w:eastAsia="Times New Roman" w:hAnsi="Times New Roman"/>
          <w:color w:val="000000"/>
          <w:sz w:val="20"/>
          <w:szCs w:val="20"/>
        </w:rPr>
        <w:t>Certain prior period amounts have been reclassified to conform to the current period presentation.  These reclassifications, individually and in the aggregate, did not have a material impact on the Plan’s statements of net assets available for benefit or the statements of changes in net assets available for benefit.</w:t>
      </w:r>
    </w:p>
    <w:p w14:paraId="4A96A1F7" w14:textId="77777777" w:rsidR="004065F2" w:rsidRPr="004065F2" w:rsidRDefault="004065F2" w:rsidP="004065F2">
      <w:pPr>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rPr>
      </w:pPr>
    </w:p>
    <w:p w14:paraId="0FD06969" w14:textId="77777777" w:rsidR="004065F2" w:rsidRPr="004065F2" w:rsidRDefault="00932B0D" w:rsidP="004065F2">
      <w:pPr>
        <w:keepNext/>
        <w:keepLines/>
        <w:widowControl w:val="0"/>
        <w:autoSpaceDE w:val="0"/>
        <w:autoSpaceDN w:val="0"/>
        <w:adjustRightInd w:val="0"/>
        <w:spacing w:after="0" w:line="240" w:lineRule="auto"/>
        <w:rPr>
          <w:rFonts w:ascii="Times New Roman" w:eastAsia="Times New Roman" w:hAnsi="Times New Roman"/>
          <w:color w:val="000000"/>
          <w:sz w:val="20"/>
          <w:szCs w:val="20"/>
        </w:rPr>
      </w:pPr>
      <w:r w:rsidRPr="004065F2">
        <w:rPr>
          <w:rFonts w:ascii="Times New Roman" w:eastAsia="Times New Roman" w:hAnsi="Times New Roman"/>
          <w:i/>
          <w:iCs/>
          <w:color w:val="000000"/>
          <w:sz w:val="20"/>
          <w:szCs w:val="20"/>
        </w:rPr>
        <w:t>Use of Estimates</w:t>
      </w:r>
    </w:p>
    <w:p w14:paraId="49688B1B" w14:textId="77777777" w:rsidR="004065F2" w:rsidRPr="004065F2" w:rsidRDefault="004065F2" w:rsidP="004065F2">
      <w:pPr>
        <w:keepNext/>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rPr>
      </w:pPr>
    </w:p>
    <w:p w14:paraId="4AAD59DC" w14:textId="77777777" w:rsidR="004065F2" w:rsidRPr="004065F2" w:rsidRDefault="00932B0D" w:rsidP="00484E57">
      <w:pPr>
        <w:keepLines/>
        <w:widowControl w:val="0"/>
        <w:autoSpaceDE w:val="0"/>
        <w:autoSpaceDN w:val="0"/>
        <w:adjustRightInd w:val="0"/>
        <w:spacing w:after="0" w:line="240" w:lineRule="auto"/>
        <w:rPr>
          <w:rFonts w:ascii="Times New Roman" w:eastAsia="Times New Roman" w:hAnsi="Times New Roman"/>
          <w:color w:val="000000"/>
          <w:sz w:val="20"/>
          <w:szCs w:val="20"/>
        </w:rPr>
      </w:pPr>
      <w:r w:rsidRPr="004065F2">
        <w:rPr>
          <w:rFonts w:ascii="Times New Roman" w:eastAsia="Times New Roman" w:hAnsi="Times New Roman"/>
          <w:color w:val="000000"/>
          <w:sz w:val="20"/>
          <w:szCs w:val="20"/>
        </w:rPr>
        <w:t xml:space="preserve">The preparation of financial statements in </w:t>
      </w:r>
      <w:r>
        <w:rPr>
          <w:rFonts w:ascii="Times New Roman" w:eastAsia="Times New Roman" w:hAnsi="Times New Roman"/>
          <w:color w:val="000000"/>
          <w:sz w:val="20"/>
          <w:szCs w:val="20"/>
        </w:rPr>
        <w:t>accordance</w:t>
      </w:r>
      <w:r w:rsidRPr="004065F2">
        <w:rPr>
          <w:rFonts w:ascii="Times New Roman" w:eastAsia="Times New Roman" w:hAnsi="Times New Roman"/>
          <w:color w:val="000000"/>
          <w:sz w:val="20"/>
          <w:szCs w:val="20"/>
        </w:rPr>
        <w:t xml:space="preserve"> with accounting principles generally accepted in the United States of America requires management to make estimates and assumptions that affect the reported amounts of assets and liabilities and changes therein and disclosure of contingent assets and liabilities.  Actual results could differ from those estimates.</w:t>
      </w:r>
    </w:p>
    <w:p w14:paraId="775D1899" w14:textId="77777777" w:rsidR="004065F2" w:rsidRPr="004065F2" w:rsidRDefault="004065F2" w:rsidP="004065F2">
      <w:pPr>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rPr>
      </w:pPr>
    </w:p>
    <w:p w14:paraId="498590F4" w14:textId="77777777" w:rsidR="004065F2" w:rsidRPr="004065F2" w:rsidRDefault="00932B0D" w:rsidP="004065F2">
      <w:pPr>
        <w:keepNext/>
        <w:keepLines/>
        <w:widowControl w:val="0"/>
        <w:autoSpaceDE w:val="0"/>
        <w:autoSpaceDN w:val="0"/>
        <w:adjustRightInd w:val="0"/>
        <w:spacing w:after="0" w:line="240" w:lineRule="auto"/>
        <w:rPr>
          <w:rFonts w:ascii="Times New Roman" w:eastAsia="Times New Roman" w:hAnsi="Times New Roman"/>
          <w:color w:val="000000"/>
          <w:sz w:val="20"/>
          <w:szCs w:val="20"/>
        </w:rPr>
      </w:pPr>
      <w:r w:rsidRPr="004065F2">
        <w:rPr>
          <w:rFonts w:ascii="Times New Roman" w:eastAsia="Times New Roman" w:hAnsi="Times New Roman"/>
          <w:i/>
          <w:iCs/>
          <w:color w:val="000000"/>
          <w:sz w:val="20"/>
          <w:szCs w:val="20"/>
        </w:rPr>
        <w:t>Investment Valuation and Income Recognition</w:t>
      </w:r>
    </w:p>
    <w:p w14:paraId="2416C5B9" w14:textId="77777777" w:rsidR="004065F2" w:rsidRPr="004065F2" w:rsidRDefault="004065F2" w:rsidP="004065F2">
      <w:pPr>
        <w:keepNext/>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rPr>
      </w:pPr>
    </w:p>
    <w:p w14:paraId="18ABFEF6" w14:textId="77777777" w:rsidR="004065F2" w:rsidRDefault="00932B0D" w:rsidP="00484E57">
      <w:pPr>
        <w:keepLines/>
        <w:widowControl w:val="0"/>
        <w:autoSpaceDE w:val="0"/>
        <w:autoSpaceDN w:val="0"/>
        <w:adjustRightInd w:val="0"/>
        <w:spacing w:after="0" w:line="240" w:lineRule="auto"/>
        <w:rPr>
          <w:rFonts w:ascii="Times New Roman" w:eastAsia="Times New Roman" w:hAnsi="Times New Roman"/>
          <w:color w:val="000000"/>
          <w:sz w:val="20"/>
          <w:szCs w:val="20"/>
        </w:rPr>
      </w:pPr>
      <w:r w:rsidRPr="004065F2">
        <w:rPr>
          <w:rFonts w:ascii="Times New Roman" w:eastAsia="Times New Roman" w:hAnsi="Times New Roman"/>
          <w:color w:val="000000"/>
          <w:sz w:val="20"/>
          <w:szCs w:val="20"/>
        </w:rPr>
        <w:t xml:space="preserve">Investments are stated at fair value based upon quoted market prices.  Gains and losses on investment transactions are recognized when realized based on trade dates.  Net </w:t>
      </w:r>
      <w:r w:rsidR="003D757E" w:rsidRPr="004065F2">
        <w:rPr>
          <w:rFonts w:ascii="Times New Roman" w:eastAsia="Times New Roman" w:hAnsi="Times New Roman"/>
          <w:color w:val="000000"/>
          <w:sz w:val="20"/>
          <w:szCs w:val="20"/>
        </w:rPr>
        <w:t>(depreciation)</w:t>
      </w:r>
      <w:r w:rsidR="003D757E">
        <w:rPr>
          <w:rFonts w:ascii="Times New Roman" w:eastAsia="Times New Roman" w:hAnsi="Times New Roman"/>
          <w:color w:val="000000"/>
          <w:sz w:val="20"/>
          <w:szCs w:val="20"/>
        </w:rPr>
        <w:t xml:space="preserve"> </w:t>
      </w:r>
      <w:r w:rsidRPr="004065F2">
        <w:rPr>
          <w:rFonts w:ascii="Times New Roman" w:eastAsia="Times New Roman" w:hAnsi="Times New Roman"/>
          <w:color w:val="000000"/>
          <w:sz w:val="20"/>
          <w:szCs w:val="20"/>
        </w:rPr>
        <w:t>appreciation</w:t>
      </w:r>
      <w:r>
        <w:rPr>
          <w:rFonts w:ascii="Times New Roman" w:eastAsia="Times New Roman" w:hAnsi="Times New Roman"/>
          <w:color w:val="000000"/>
          <w:sz w:val="20"/>
          <w:szCs w:val="20"/>
        </w:rPr>
        <w:t xml:space="preserve"> </w:t>
      </w:r>
      <w:r w:rsidRPr="004065F2">
        <w:rPr>
          <w:rFonts w:ascii="Times New Roman" w:eastAsia="Times New Roman" w:hAnsi="Times New Roman"/>
          <w:color w:val="000000"/>
          <w:sz w:val="20"/>
          <w:szCs w:val="20"/>
        </w:rPr>
        <w:t>in fair value</w:t>
      </w:r>
      <w:r>
        <w:rPr>
          <w:rFonts w:ascii="Times New Roman" w:eastAsia="Times New Roman" w:hAnsi="Times New Roman"/>
          <w:color w:val="000000"/>
          <w:sz w:val="20"/>
          <w:szCs w:val="20"/>
        </w:rPr>
        <w:t xml:space="preserve"> </w:t>
      </w:r>
      <w:r w:rsidRPr="004065F2">
        <w:rPr>
          <w:rFonts w:ascii="Times New Roman" w:eastAsia="Times New Roman" w:hAnsi="Times New Roman"/>
          <w:color w:val="000000"/>
          <w:sz w:val="20"/>
          <w:szCs w:val="20"/>
        </w:rPr>
        <w:t>of investments includes realized and unrealized appreciation (depreciation).  Interest income is recorded on the accrual basis.  Dividends are recorded on the ex-dividend date.</w:t>
      </w:r>
    </w:p>
    <w:p w14:paraId="1960D20D" w14:textId="77777777" w:rsidR="00E068EA" w:rsidRDefault="00E068EA" w:rsidP="00484E57">
      <w:pPr>
        <w:keepLines/>
        <w:widowControl w:val="0"/>
        <w:autoSpaceDE w:val="0"/>
        <w:autoSpaceDN w:val="0"/>
        <w:adjustRightInd w:val="0"/>
        <w:spacing w:after="0" w:line="240" w:lineRule="auto"/>
        <w:rPr>
          <w:rFonts w:ascii="Times New Roman" w:eastAsia="Times New Roman" w:hAnsi="Times New Roman"/>
          <w:color w:val="000000"/>
          <w:sz w:val="20"/>
          <w:szCs w:val="20"/>
        </w:rPr>
      </w:pPr>
    </w:p>
    <w:p w14:paraId="3266F66B" w14:textId="77777777" w:rsidR="00E068EA" w:rsidRPr="00E068EA" w:rsidRDefault="00932B0D" w:rsidP="00471DE1">
      <w:pPr>
        <w:keepNext/>
        <w:keepLines/>
        <w:widowControl w:val="0"/>
        <w:autoSpaceDE w:val="0"/>
        <w:autoSpaceDN w:val="0"/>
        <w:adjustRightInd w:val="0"/>
        <w:spacing w:after="0" w:line="240" w:lineRule="auto"/>
        <w:rPr>
          <w:rFonts w:ascii="Times New Roman" w:eastAsia="Times New Roman" w:hAnsi="Times New Roman"/>
          <w:i/>
          <w:iCs/>
          <w:color w:val="000000"/>
          <w:sz w:val="20"/>
          <w:szCs w:val="20"/>
        </w:rPr>
      </w:pPr>
      <w:r>
        <w:rPr>
          <w:rFonts w:ascii="Times New Roman" w:eastAsia="Times New Roman" w:hAnsi="Times New Roman"/>
          <w:i/>
          <w:iCs/>
          <w:color w:val="000000"/>
          <w:sz w:val="20"/>
          <w:szCs w:val="20"/>
        </w:rPr>
        <w:t>Notes Receivable from Participants</w:t>
      </w:r>
    </w:p>
    <w:p w14:paraId="33083B77" w14:textId="77777777" w:rsidR="00E068EA" w:rsidRDefault="00E068EA" w:rsidP="00471DE1">
      <w:pPr>
        <w:keepNext/>
        <w:keepLines/>
        <w:widowControl w:val="0"/>
        <w:autoSpaceDE w:val="0"/>
        <w:autoSpaceDN w:val="0"/>
        <w:adjustRightInd w:val="0"/>
        <w:spacing w:after="0" w:line="240" w:lineRule="auto"/>
        <w:rPr>
          <w:rFonts w:ascii="Times New Roman" w:eastAsia="Times New Roman" w:hAnsi="Times New Roman"/>
          <w:color w:val="000000"/>
          <w:sz w:val="20"/>
          <w:szCs w:val="20"/>
        </w:rPr>
      </w:pPr>
    </w:p>
    <w:p w14:paraId="5DDE20D7" w14:textId="77777777" w:rsidR="00E068EA" w:rsidRPr="004065F2" w:rsidRDefault="00932B0D" w:rsidP="00471DE1">
      <w:pPr>
        <w:keepNext/>
        <w:keepLines/>
        <w:widowControl w:val="0"/>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Notes receivable from participants are valued at the aggregate of the unpaid principal balance and accrued but unpaid interest </w:t>
      </w:r>
      <w:r>
        <w:rPr>
          <w:rFonts w:ascii="Times New Roman" w:eastAsia="Times New Roman" w:hAnsi="Times New Roman"/>
          <w:color w:val="000000"/>
          <w:sz w:val="20"/>
          <w:szCs w:val="20"/>
          <w:bdr w:val="none" w:sz="0" w:space="0" w:color="auto" w:frame="1"/>
        </w:rPr>
        <w:t xml:space="preserve">at the end of the period. No allowance for credit losses has been provided as of </w:t>
      </w:r>
      <w:r>
        <w:rPr>
          <w:rFonts w:ascii="Times New Roman" w:eastAsia="Times New Roman" w:hAnsi="Times New Roman"/>
          <w:color w:val="000000"/>
          <w:sz w:val="20"/>
          <w:szCs w:val="20"/>
        </w:rPr>
        <w:t>December 31, 2022 and 2021.</w:t>
      </w:r>
      <w:r>
        <w:rPr>
          <w:rFonts w:ascii="Times New Roman" w:eastAsia="Times New Roman" w:hAnsi="Times New Roman"/>
          <w:color w:val="000000"/>
          <w:sz w:val="20"/>
          <w:szCs w:val="20"/>
          <w:bdr w:val="none" w:sz="0" w:space="0" w:color="auto" w:frame="1"/>
        </w:rPr>
        <w:t xml:space="preserve">  Delinquent participant loans are recorded as distributions based on the terms of the Plan document.</w:t>
      </w:r>
    </w:p>
    <w:p w14:paraId="2D9EC56D" w14:textId="77777777" w:rsidR="004065F2" w:rsidRPr="004065F2" w:rsidRDefault="004065F2" w:rsidP="004065F2">
      <w:pPr>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rPr>
      </w:pPr>
    </w:p>
    <w:p w14:paraId="3F08C0F6" w14:textId="77777777" w:rsidR="004065F2" w:rsidRPr="004065F2" w:rsidRDefault="00932B0D" w:rsidP="004065F2">
      <w:pPr>
        <w:keepNext/>
        <w:keepLines/>
        <w:widowControl w:val="0"/>
        <w:autoSpaceDE w:val="0"/>
        <w:autoSpaceDN w:val="0"/>
        <w:adjustRightInd w:val="0"/>
        <w:spacing w:after="0" w:line="240" w:lineRule="auto"/>
        <w:rPr>
          <w:rFonts w:ascii="Times New Roman" w:eastAsia="Times New Roman" w:hAnsi="Times New Roman"/>
          <w:color w:val="000000"/>
          <w:sz w:val="20"/>
          <w:szCs w:val="20"/>
        </w:rPr>
      </w:pPr>
      <w:r w:rsidRPr="004065F2">
        <w:rPr>
          <w:rFonts w:ascii="Times New Roman" w:eastAsia="Times New Roman" w:hAnsi="Times New Roman"/>
          <w:i/>
          <w:iCs/>
          <w:color w:val="000000"/>
          <w:sz w:val="20"/>
          <w:szCs w:val="20"/>
        </w:rPr>
        <w:t>Risk and Uncertainties</w:t>
      </w:r>
    </w:p>
    <w:p w14:paraId="4DDF7974" w14:textId="77777777" w:rsidR="004065F2" w:rsidRPr="004065F2" w:rsidRDefault="004065F2" w:rsidP="004065F2">
      <w:pPr>
        <w:keepNext/>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rPr>
      </w:pPr>
    </w:p>
    <w:p w14:paraId="11433A0D" w14:textId="77777777" w:rsidR="004065F2" w:rsidRPr="004065F2" w:rsidRDefault="00932B0D" w:rsidP="00484E57">
      <w:pPr>
        <w:keepLines/>
        <w:widowControl w:val="0"/>
        <w:autoSpaceDE w:val="0"/>
        <w:autoSpaceDN w:val="0"/>
        <w:adjustRightInd w:val="0"/>
        <w:spacing w:after="0" w:line="240" w:lineRule="auto"/>
        <w:rPr>
          <w:rFonts w:ascii="Times New Roman" w:eastAsia="Times New Roman" w:hAnsi="Times New Roman"/>
          <w:color w:val="000000"/>
          <w:sz w:val="20"/>
          <w:szCs w:val="20"/>
        </w:rPr>
      </w:pPr>
      <w:r w:rsidRPr="004065F2">
        <w:rPr>
          <w:rFonts w:ascii="Times New Roman" w:eastAsia="Times New Roman" w:hAnsi="Times New Roman"/>
          <w:color w:val="000000"/>
          <w:sz w:val="20"/>
          <w:szCs w:val="20"/>
        </w:rPr>
        <w:t>The Plan utilizes various investment instruments which are exposed to various risks, such as interest rate, credit and overall market volatility.  Due to the level of risk associated with certain investment securities, it is reasonably possible that changes in the values of investment securities will occur in the near term and that such changes could materially affect participants’ account balances and the amounts reported in the financial statements.  The Plan’s investments are not insured or protected by the Plan’s Trustee, or any other governmental agency; accordingly, the Plan is subject to the normal investment risks associated with money market funds, mutual funds, stocks, bonds, and other similar types of investments.</w:t>
      </w:r>
      <w:r w:rsidR="00C00EFB">
        <w:rPr>
          <w:rFonts w:ascii="Times New Roman" w:eastAsia="Times New Roman" w:hAnsi="Times New Roman"/>
          <w:color w:val="000000"/>
          <w:sz w:val="20"/>
          <w:szCs w:val="20"/>
        </w:rPr>
        <w:t xml:space="preserve">  At December 31, 2022</w:t>
      </w:r>
      <w:r>
        <w:rPr>
          <w:rFonts w:ascii="Times New Roman" w:eastAsia="Times New Roman" w:hAnsi="Times New Roman"/>
          <w:color w:val="000000"/>
          <w:sz w:val="20"/>
          <w:szCs w:val="20"/>
        </w:rPr>
        <w:t>,</w:t>
      </w:r>
      <w:r w:rsidR="00C00EFB">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one investment comprised 15.3% of net assets available for benefit as of December 31, 2022.  At </w:t>
      </w:r>
      <w:r w:rsidR="00C00EFB">
        <w:rPr>
          <w:rFonts w:ascii="Times New Roman" w:eastAsia="Times New Roman" w:hAnsi="Times New Roman"/>
          <w:color w:val="000000"/>
          <w:sz w:val="20"/>
          <w:szCs w:val="20"/>
        </w:rPr>
        <w:t>December 31, 2021</w:t>
      </w:r>
      <w:r>
        <w:rPr>
          <w:rFonts w:ascii="Times New Roman" w:eastAsia="Times New Roman" w:hAnsi="Times New Roman"/>
          <w:color w:val="000000"/>
          <w:sz w:val="20"/>
          <w:szCs w:val="20"/>
        </w:rPr>
        <w:t>, two investments comprised 28.0% of net assets available for benefit as of December 31, 2021.</w:t>
      </w:r>
    </w:p>
    <w:p w14:paraId="5B16AF35" w14:textId="77777777" w:rsidR="004065F2" w:rsidRPr="004065F2" w:rsidRDefault="004065F2" w:rsidP="004065F2">
      <w:pPr>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rPr>
      </w:pPr>
    </w:p>
    <w:p w14:paraId="104C5DB9" w14:textId="77777777" w:rsidR="004065F2" w:rsidRPr="004065F2" w:rsidRDefault="00932B0D" w:rsidP="004065F2">
      <w:pPr>
        <w:keepNext/>
        <w:keepLines/>
        <w:widowControl w:val="0"/>
        <w:autoSpaceDE w:val="0"/>
        <w:autoSpaceDN w:val="0"/>
        <w:adjustRightInd w:val="0"/>
        <w:spacing w:after="0" w:line="240" w:lineRule="auto"/>
        <w:rPr>
          <w:rFonts w:ascii="Times New Roman" w:eastAsia="Times New Roman" w:hAnsi="Times New Roman"/>
          <w:color w:val="000000"/>
          <w:sz w:val="20"/>
          <w:szCs w:val="20"/>
        </w:rPr>
      </w:pPr>
      <w:r w:rsidRPr="004065F2">
        <w:rPr>
          <w:rFonts w:ascii="Times New Roman" w:eastAsia="Times New Roman" w:hAnsi="Times New Roman"/>
          <w:i/>
          <w:iCs/>
          <w:color w:val="000000"/>
          <w:sz w:val="20"/>
          <w:szCs w:val="20"/>
        </w:rPr>
        <w:t>Payment of Benefits</w:t>
      </w:r>
    </w:p>
    <w:p w14:paraId="5CB43109" w14:textId="77777777" w:rsidR="004065F2" w:rsidRPr="004065F2" w:rsidRDefault="004065F2" w:rsidP="004065F2">
      <w:pPr>
        <w:keepNext/>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rPr>
      </w:pPr>
    </w:p>
    <w:p w14:paraId="07CA1445" w14:textId="77777777" w:rsidR="004065F2" w:rsidRDefault="00932B0D" w:rsidP="00484E57">
      <w:pPr>
        <w:keepLines/>
        <w:widowControl w:val="0"/>
        <w:autoSpaceDE w:val="0"/>
        <w:autoSpaceDN w:val="0"/>
        <w:adjustRightInd w:val="0"/>
        <w:spacing w:after="0" w:line="240" w:lineRule="auto"/>
        <w:rPr>
          <w:rFonts w:ascii="Times New Roman" w:eastAsia="Times New Roman" w:hAnsi="Times New Roman"/>
          <w:color w:val="000000"/>
          <w:sz w:val="20"/>
          <w:szCs w:val="20"/>
        </w:rPr>
      </w:pPr>
      <w:r w:rsidRPr="004065F2">
        <w:rPr>
          <w:rFonts w:ascii="Times New Roman" w:eastAsia="Times New Roman" w:hAnsi="Times New Roman"/>
          <w:color w:val="000000"/>
          <w:sz w:val="20"/>
          <w:szCs w:val="20"/>
        </w:rPr>
        <w:t>Benefits are recorded when paid.</w:t>
      </w:r>
    </w:p>
    <w:p w14:paraId="6E78410D" w14:textId="77777777" w:rsidR="00D53680" w:rsidRDefault="00D53680">
      <w:pPr>
        <w:spacing w:after="0" w:line="240" w:lineRule="auto"/>
        <w:rPr>
          <w:rFonts w:ascii="Times New Roman" w:eastAsia="Times New Roman" w:hAnsi="Times New Roman"/>
          <w:sz w:val="20"/>
        </w:rPr>
      </w:pPr>
    </w:p>
    <w:p w14:paraId="16649373" w14:textId="77777777" w:rsidR="00740070" w:rsidRPr="00740070" w:rsidRDefault="00932B0D" w:rsidP="00740070">
      <w:pPr>
        <w:keepNext/>
        <w:keepLines/>
        <w:widowControl w:val="0"/>
        <w:autoSpaceDE w:val="0"/>
        <w:autoSpaceDN w:val="0"/>
        <w:adjustRightInd w:val="0"/>
        <w:spacing w:after="0" w:line="240" w:lineRule="auto"/>
        <w:rPr>
          <w:rFonts w:ascii="Times New Roman" w:eastAsia="Times New Roman" w:hAnsi="Times New Roman"/>
          <w:color w:val="000000"/>
          <w:sz w:val="20"/>
          <w:szCs w:val="20"/>
        </w:rPr>
      </w:pPr>
      <w:bookmarkStart w:id="29" w:name="RG_MARKER_21378"/>
      <w:bookmarkStart w:id="30" w:name="RG_MARKER_21399"/>
      <w:r w:rsidRPr="00740070">
        <w:rPr>
          <w:rFonts w:ascii="Times New Roman" w:eastAsia="Times New Roman" w:hAnsi="Times New Roman"/>
          <w:b/>
          <w:bCs/>
          <w:color w:val="000000"/>
          <w:sz w:val="20"/>
          <w:szCs w:val="20"/>
        </w:rPr>
        <w:lastRenderedPageBreak/>
        <w:t>Note 3 – Tax Status</w:t>
      </w:r>
      <w:bookmarkEnd w:id="29"/>
      <w:bookmarkEnd w:id="30"/>
    </w:p>
    <w:p w14:paraId="2B7962D8" w14:textId="77777777" w:rsidR="00740070" w:rsidRPr="00740070" w:rsidRDefault="00740070" w:rsidP="00740070">
      <w:pPr>
        <w:keepNext/>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rPr>
      </w:pPr>
    </w:p>
    <w:p w14:paraId="6AD1B78E" w14:textId="77777777" w:rsidR="00740070" w:rsidRPr="00740070" w:rsidRDefault="00932B0D" w:rsidP="00C83710">
      <w:pPr>
        <w:keepLines/>
        <w:widowControl w:val="0"/>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The Internal Revenue Service (“IRS”) has determined and informed the Company, by a letter dated April 24, 2017, that the Plan, which was amended and restated effective as of January 1, 2015, with certain amendments effective on subsequent dates, and related trust are designed in accordance with the applicable sections of the IRC.  Although the Plan has been amended since receiving the determination letter, the Company’s 401(k) Administrative Committee, the members of which are appointed by the Company’s Board of Directors (the “Plan Administrator”), believes that the Plan is currently designed and being operated in compliance with the applicable requirements of the IRC.  The related trust, therefore, is not subject to tax under present income tax law.  Accordingly, no provision for income taxes has been included in the Plan’s financial statements.</w:t>
      </w:r>
    </w:p>
    <w:p w14:paraId="0A7BC08B" w14:textId="77777777" w:rsidR="00740070" w:rsidRPr="003469F0" w:rsidRDefault="00740070" w:rsidP="003469F0">
      <w:pPr>
        <w:keepLines/>
        <w:widowControl w:val="0"/>
        <w:autoSpaceDE w:val="0"/>
        <w:autoSpaceDN w:val="0"/>
        <w:adjustRightInd w:val="0"/>
        <w:spacing w:after="0" w:line="240" w:lineRule="auto"/>
        <w:rPr>
          <w:rFonts w:ascii="Times New Roman" w:eastAsia="Times New Roman" w:hAnsi="Times New Roman"/>
          <w:color w:val="000000"/>
          <w:sz w:val="20"/>
          <w:szCs w:val="20"/>
        </w:rPr>
      </w:pPr>
    </w:p>
    <w:p w14:paraId="48965502" w14:textId="77777777" w:rsidR="00D86095" w:rsidRPr="003469F0" w:rsidRDefault="00932B0D" w:rsidP="00C83710">
      <w:pPr>
        <w:keepLines/>
        <w:widowControl w:val="0"/>
        <w:autoSpaceDE w:val="0"/>
        <w:autoSpaceDN w:val="0"/>
        <w:adjustRightInd w:val="0"/>
        <w:spacing w:after="0" w:line="240" w:lineRule="auto"/>
        <w:rPr>
          <w:rFonts w:ascii="Times New Roman" w:eastAsia="Times New Roman" w:hAnsi="Times New Roman"/>
          <w:color w:val="000000"/>
          <w:sz w:val="20"/>
          <w:szCs w:val="20"/>
        </w:rPr>
      </w:pPr>
      <w:r w:rsidRPr="003469F0">
        <w:rPr>
          <w:rFonts w:ascii="Times New Roman" w:eastAsia="Times New Roman" w:hAnsi="Times New Roman"/>
          <w:color w:val="000000"/>
          <w:sz w:val="20"/>
          <w:szCs w:val="20"/>
        </w:rPr>
        <w:t>U.S. GAAP requires Plan management to evaluate tax positions taken by the Plan and recognize a tax liability if the Plan has taken an uncertain position that more likely than not would not be sustained upon examination by the IRS</w:t>
      </w:r>
      <w:r>
        <w:rPr>
          <w:rFonts w:ascii="Times New Roman" w:eastAsia="Times New Roman" w:hAnsi="Times New Roman"/>
          <w:color w:val="000000"/>
          <w:sz w:val="20"/>
          <w:szCs w:val="20"/>
        </w:rPr>
        <w:t xml:space="preserve">.  </w:t>
      </w:r>
      <w:r w:rsidRPr="003469F0">
        <w:rPr>
          <w:rFonts w:ascii="Times New Roman" w:eastAsia="Times New Roman" w:hAnsi="Times New Roman"/>
          <w:color w:val="000000"/>
          <w:sz w:val="20"/>
          <w:szCs w:val="20"/>
        </w:rPr>
        <w:t>The Plan is subject to routine audits by taxing jurisdictions; however, there are currently no audits for any tax periods in progress.</w:t>
      </w:r>
    </w:p>
    <w:p w14:paraId="4A4816A0" w14:textId="77777777" w:rsidR="00D53680" w:rsidRDefault="00D53680">
      <w:pPr>
        <w:spacing w:after="0" w:line="240" w:lineRule="auto"/>
        <w:rPr>
          <w:rFonts w:ascii="Times New Roman" w:eastAsia="Times New Roman" w:hAnsi="Times New Roman"/>
          <w:sz w:val="20"/>
        </w:rPr>
      </w:pPr>
    </w:p>
    <w:p w14:paraId="4A98DD5A" w14:textId="77777777" w:rsidR="00012B2B" w:rsidRPr="00012B2B" w:rsidRDefault="00932B0D" w:rsidP="00012B2B">
      <w:pPr>
        <w:keepNext/>
        <w:keepLines/>
        <w:widowControl w:val="0"/>
        <w:autoSpaceDE w:val="0"/>
        <w:autoSpaceDN w:val="0"/>
        <w:adjustRightInd w:val="0"/>
        <w:spacing w:after="0" w:line="240" w:lineRule="auto"/>
        <w:rPr>
          <w:rFonts w:ascii="Times New Roman" w:eastAsia="Times New Roman" w:hAnsi="Times New Roman"/>
          <w:color w:val="000000"/>
          <w:sz w:val="20"/>
          <w:szCs w:val="20"/>
        </w:rPr>
      </w:pPr>
      <w:bookmarkStart w:id="31" w:name="RG_MARKER_21380"/>
      <w:bookmarkStart w:id="32" w:name="RG_MARKER_21401"/>
      <w:r>
        <w:rPr>
          <w:rFonts w:ascii="Times New Roman" w:eastAsia="Times New Roman" w:hAnsi="Times New Roman"/>
          <w:b/>
          <w:bCs/>
          <w:color w:val="000000"/>
          <w:sz w:val="20"/>
          <w:szCs w:val="20"/>
        </w:rPr>
        <w:t>Note 4</w:t>
      </w:r>
      <w:bookmarkEnd w:id="31"/>
      <w:bookmarkEnd w:id="32"/>
      <w:r w:rsidRPr="00012B2B">
        <w:rPr>
          <w:rFonts w:ascii="Times New Roman" w:eastAsia="Times New Roman" w:hAnsi="Times New Roman"/>
          <w:b/>
          <w:bCs/>
          <w:color w:val="000000"/>
          <w:sz w:val="20"/>
          <w:szCs w:val="20"/>
        </w:rPr>
        <w:t xml:space="preserve"> – Fair Value Measurements</w:t>
      </w:r>
    </w:p>
    <w:p w14:paraId="6570AEBE" w14:textId="77777777" w:rsidR="00012B2B" w:rsidRPr="00012B2B" w:rsidRDefault="00012B2B" w:rsidP="00012B2B">
      <w:pPr>
        <w:keepNext/>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rPr>
      </w:pPr>
    </w:p>
    <w:p w14:paraId="2EECA231" w14:textId="77777777" w:rsidR="00012B2B" w:rsidRPr="00012B2B" w:rsidRDefault="00932B0D" w:rsidP="00400FE6">
      <w:pPr>
        <w:keepLines/>
        <w:widowControl w:val="0"/>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bdr w:val="none" w:sz="0" w:space="0" w:color="auto" w:frame="1"/>
        </w:rPr>
        <w:t>Financial Accounting Standards Board (“FASB”) Accounting Standards Codification (“ASC”) 820 defines</w:t>
      </w:r>
      <w:r>
        <w:rPr>
          <w:rFonts w:ascii="Times New Roman" w:eastAsia="Times New Roman" w:hAnsi="Times New Roman"/>
          <w:color w:val="000000"/>
          <w:sz w:val="20"/>
          <w:szCs w:val="20"/>
        </w:rPr>
        <w:t xml:space="preserve"> </w:t>
      </w:r>
      <w:r w:rsidRPr="00012B2B">
        <w:rPr>
          <w:rFonts w:ascii="Times New Roman" w:eastAsia="Times New Roman" w:hAnsi="Times New Roman"/>
          <w:color w:val="000000"/>
          <w:sz w:val="20"/>
          <w:szCs w:val="20"/>
        </w:rPr>
        <w:t>fair value as the price that would be received to sell an asset or paid to transfer a liability in an orderly transaction between market participants at the measurement date.  ASC 820 establishes a fair value hierarchy that distinguishes between (1) market participant assumptions developed based on market data obtained from independent sources (observable inputs) and (2) an entity's own assumptions about market participant assumptions developed based on the best information available in the circumstances (unobservable inputs).</w:t>
      </w:r>
    </w:p>
    <w:p w14:paraId="4716EC3F" w14:textId="77777777" w:rsidR="00012B2B" w:rsidRPr="00012B2B" w:rsidRDefault="00012B2B" w:rsidP="00012B2B">
      <w:pPr>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rPr>
      </w:pPr>
    </w:p>
    <w:p w14:paraId="5571FA70" w14:textId="77777777" w:rsidR="00012B2B" w:rsidRPr="00012B2B" w:rsidRDefault="00932B0D" w:rsidP="00400FE6">
      <w:pPr>
        <w:keepNext/>
        <w:keepLines/>
        <w:widowControl w:val="0"/>
        <w:autoSpaceDE w:val="0"/>
        <w:autoSpaceDN w:val="0"/>
        <w:adjustRightInd w:val="0"/>
        <w:spacing w:after="0" w:line="240" w:lineRule="auto"/>
        <w:rPr>
          <w:rFonts w:ascii="Times New Roman" w:eastAsia="Times New Roman" w:hAnsi="Times New Roman"/>
          <w:color w:val="000000"/>
          <w:sz w:val="20"/>
          <w:szCs w:val="20"/>
        </w:rPr>
      </w:pPr>
      <w:r w:rsidRPr="00012B2B">
        <w:rPr>
          <w:rFonts w:ascii="Times New Roman" w:eastAsia="Times New Roman" w:hAnsi="Times New Roman"/>
          <w:color w:val="000000"/>
          <w:sz w:val="20"/>
          <w:szCs w:val="20"/>
        </w:rPr>
        <w:t xml:space="preserve">The fair value hierarchy consists of three broad levels, which gives the highest priority to unadjusted quoted prices in active markets for identical assets or liabilities (Level 1) and the lowest </w:t>
      </w:r>
      <w:r>
        <w:rPr>
          <w:rFonts w:ascii="Times New Roman" w:eastAsia="Times New Roman" w:hAnsi="Times New Roman"/>
          <w:color w:val="000000"/>
          <w:sz w:val="20"/>
          <w:szCs w:val="20"/>
        </w:rPr>
        <w:t xml:space="preserve">priority to unobservable inputs (Level 3).  </w:t>
      </w:r>
      <w:r w:rsidRPr="00AC7510">
        <w:rPr>
          <w:rFonts w:ascii="Times New Roman" w:eastAsia="Times New Roman" w:hAnsi="Times New Roman"/>
          <w:color w:val="000000"/>
          <w:sz w:val="20"/>
          <w:szCs w:val="20"/>
        </w:rPr>
        <w:t>In accordance with ASC 820, the Plan classifies its investments into</w:t>
      </w:r>
      <w:r>
        <w:rPr>
          <w:rFonts w:ascii="Times New Roman" w:eastAsia="Times New Roman" w:hAnsi="Times New Roman"/>
          <w:color w:val="000000"/>
          <w:sz w:val="20"/>
          <w:szCs w:val="20"/>
        </w:rPr>
        <w:t>:</w:t>
      </w:r>
    </w:p>
    <w:p w14:paraId="10A17474" w14:textId="77777777" w:rsidR="00012B2B" w:rsidRPr="00012B2B" w:rsidRDefault="00012B2B" w:rsidP="00012B2B">
      <w:pPr>
        <w:keepNext/>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rPr>
      </w:pPr>
    </w:p>
    <w:p w14:paraId="1CFD50D9" w14:textId="77777777" w:rsidR="00012B2B" w:rsidRPr="00012B2B" w:rsidRDefault="00932B0D" w:rsidP="00012B2B">
      <w:pPr>
        <w:keepLines/>
        <w:widowControl w:val="0"/>
        <w:tabs>
          <w:tab w:val="left" w:pos="720"/>
        </w:tabs>
        <w:autoSpaceDE w:val="0"/>
        <w:autoSpaceDN w:val="0"/>
        <w:adjustRightInd w:val="0"/>
        <w:spacing w:after="0" w:line="240" w:lineRule="auto"/>
        <w:ind w:left="720" w:hanging="720"/>
        <w:rPr>
          <w:rFonts w:ascii="Times New Roman" w:eastAsia="Times New Roman" w:hAnsi="Times New Roman"/>
          <w:color w:val="000000"/>
          <w:sz w:val="20"/>
          <w:szCs w:val="20"/>
        </w:rPr>
      </w:pPr>
      <w:r w:rsidRPr="00012B2B">
        <w:rPr>
          <w:rFonts w:ascii="Times New Roman" w:eastAsia="Times New Roman" w:hAnsi="Times New Roman"/>
          <w:color w:val="000000"/>
          <w:sz w:val="20"/>
          <w:szCs w:val="20"/>
        </w:rPr>
        <w:t>·  </w:t>
      </w:r>
      <w:r w:rsidRPr="00012B2B">
        <w:rPr>
          <w:rFonts w:ascii="Times New Roman" w:eastAsia="Times New Roman" w:hAnsi="Times New Roman"/>
          <w:color w:val="000000"/>
          <w:sz w:val="20"/>
          <w:szCs w:val="20"/>
        </w:rPr>
        <w:tab/>
        <w:t>Level 1 - Unadjusted quoted prices in active markets for identical assets or liabilities that are accessible at the measurement date.</w:t>
      </w:r>
    </w:p>
    <w:p w14:paraId="3D134BFB" w14:textId="77777777" w:rsidR="00012B2B" w:rsidRPr="00012B2B" w:rsidRDefault="00012B2B" w:rsidP="00012B2B">
      <w:pPr>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rPr>
      </w:pPr>
    </w:p>
    <w:p w14:paraId="2856AA09" w14:textId="77777777" w:rsidR="00012B2B" w:rsidRPr="00012B2B" w:rsidRDefault="00932B0D" w:rsidP="00012B2B">
      <w:pPr>
        <w:keepLines/>
        <w:widowControl w:val="0"/>
        <w:tabs>
          <w:tab w:val="left" w:pos="720"/>
        </w:tabs>
        <w:autoSpaceDE w:val="0"/>
        <w:autoSpaceDN w:val="0"/>
        <w:adjustRightInd w:val="0"/>
        <w:spacing w:after="0" w:line="240" w:lineRule="auto"/>
        <w:ind w:left="720" w:hanging="720"/>
        <w:rPr>
          <w:rFonts w:ascii="Times New Roman" w:eastAsia="Times New Roman" w:hAnsi="Times New Roman"/>
          <w:color w:val="000000"/>
          <w:sz w:val="20"/>
          <w:szCs w:val="20"/>
        </w:rPr>
      </w:pPr>
      <w:r w:rsidRPr="00012B2B">
        <w:rPr>
          <w:rFonts w:ascii="Times New Roman" w:eastAsia="Times New Roman" w:hAnsi="Times New Roman"/>
          <w:color w:val="000000"/>
          <w:sz w:val="20"/>
          <w:szCs w:val="20"/>
        </w:rPr>
        <w:t>·  </w:t>
      </w:r>
      <w:r w:rsidRPr="00012B2B">
        <w:rPr>
          <w:rFonts w:ascii="Times New Roman" w:eastAsia="Times New Roman" w:hAnsi="Times New Roman"/>
          <w:color w:val="000000"/>
          <w:sz w:val="20"/>
          <w:szCs w:val="20"/>
        </w:rPr>
        <w:tab/>
        <w:t>Level 2 - Inputs other than quoted prices included within Level 1 that are observable for the asset or liability, either directly or indirectly.  Level 2 inputs include quoted prices for similar assets or liabilities in active markets; quoted prices for identical or similar assets or liabilities in markets that are not active; inputs other than quoted prices that are observable for the asset or liability; and inputs that are derived principally from or corroborated by observable market data by correlation or other means.</w:t>
      </w:r>
    </w:p>
    <w:p w14:paraId="1FC5EA8C" w14:textId="77777777" w:rsidR="00012B2B" w:rsidRPr="00012B2B" w:rsidRDefault="00012B2B" w:rsidP="00012B2B">
      <w:pPr>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rPr>
      </w:pPr>
    </w:p>
    <w:p w14:paraId="06C3B715" w14:textId="77777777" w:rsidR="00012B2B" w:rsidRPr="00012B2B" w:rsidRDefault="00932B0D" w:rsidP="00012B2B">
      <w:pPr>
        <w:keepLines/>
        <w:widowControl w:val="0"/>
        <w:tabs>
          <w:tab w:val="left" w:pos="720"/>
        </w:tabs>
        <w:autoSpaceDE w:val="0"/>
        <w:autoSpaceDN w:val="0"/>
        <w:adjustRightInd w:val="0"/>
        <w:spacing w:after="0" w:line="240" w:lineRule="auto"/>
        <w:ind w:left="720" w:hanging="720"/>
        <w:rPr>
          <w:rFonts w:ascii="Times New Roman" w:eastAsia="Times New Roman" w:hAnsi="Times New Roman"/>
          <w:color w:val="000000"/>
          <w:sz w:val="20"/>
          <w:szCs w:val="20"/>
        </w:rPr>
      </w:pPr>
      <w:r w:rsidRPr="00012B2B">
        <w:rPr>
          <w:rFonts w:ascii="Times New Roman" w:eastAsia="Times New Roman" w:hAnsi="Times New Roman"/>
          <w:color w:val="000000"/>
          <w:sz w:val="20"/>
          <w:szCs w:val="20"/>
        </w:rPr>
        <w:t>·  </w:t>
      </w:r>
      <w:r w:rsidRPr="00012B2B">
        <w:rPr>
          <w:rFonts w:ascii="Times New Roman" w:eastAsia="Times New Roman" w:hAnsi="Times New Roman"/>
          <w:color w:val="000000"/>
          <w:sz w:val="20"/>
          <w:szCs w:val="20"/>
        </w:rPr>
        <w:tab/>
        <w:t>Level 3 - Inputs that are unobservable for the asset or liability.</w:t>
      </w:r>
    </w:p>
    <w:p w14:paraId="1D535947" w14:textId="77777777" w:rsidR="00012B2B" w:rsidRPr="00012B2B" w:rsidRDefault="00012B2B" w:rsidP="00012B2B">
      <w:pPr>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rPr>
      </w:pPr>
    </w:p>
    <w:p w14:paraId="2194B88F" w14:textId="77777777" w:rsidR="00012B2B" w:rsidRPr="00012B2B" w:rsidRDefault="00932B0D" w:rsidP="00400FE6">
      <w:pPr>
        <w:keepNext/>
        <w:keepLines/>
        <w:widowControl w:val="0"/>
        <w:autoSpaceDE w:val="0"/>
        <w:autoSpaceDN w:val="0"/>
        <w:adjustRightInd w:val="0"/>
        <w:spacing w:after="0" w:line="240" w:lineRule="auto"/>
        <w:rPr>
          <w:rFonts w:ascii="Times New Roman" w:eastAsia="Times New Roman" w:hAnsi="Times New Roman"/>
          <w:color w:val="000000"/>
          <w:sz w:val="20"/>
          <w:szCs w:val="20"/>
        </w:rPr>
      </w:pPr>
      <w:r w:rsidRPr="00012B2B">
        <w:rPr>
          <w:rFonts w:ascii="Times New Roman" w:eastAsia="Times New Roman" w:hAnsi="Times New Roman"/>
          <w:color w:val="000000"/>
          <w:sz w:val="20"/>
          <w:szCs w:val="20"/>
        </w:rPr>
        <w:t>The following section describes the valuation methodologies that were used to measure different financial instruments at fair value, including an indication of the level in the fair value hierarchy in whic</w:t>
      </w:r>
      <w:r w:rsidR="00460F2E">
        <w:rPr>
          <w:rFonts w:ascii="Times New Roman" w:eastAsia="Times New Roman" w:hAnsi="Times New Roman"/>
          <w:color w:val="000000"/>
          <w:sz w:val="20"/>
          <w:szCs w:val="20"/>
        </w:rPr>
        <w:t xml:space="preserve">h each instrument is classified.  There have been no changes in the methodologies used </w:t>
      </w:r>
      <w:r>
        <w:rPr>
          <w:rFonts w:ascii="Times New Roman" w:eastAsia="Times New Roman" w:hAnsi="Times New Roman"/>
          <w:color w:val="000000"/>
          <w:sz w:val="20"/>
          <w:szCs w:val="20"/>
        </w:rPr>
        <w:t>at December 31, 2022 and 2021.</w:t>
      </w:r>
    </w:p>
    <w:p w14:paraId="61790F87" w14:textId="77777777" w:rsidR="00012B2B" w:rsidRPr="00012B2B" w:rsidRDefault="00012B2B" w:rsidP="00012B2B">
      <w:pPr>
        <w:keepNext/>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rPr>
      </w:pPr>
    </w:p>
    <w:p w14:paraId="7C55961D" w14:textId="77777777" w:rsidR="00012B2B" w:rsidRPr="00012B2B" w:rsidRDefault="00932B0D" w:rsidP="00012B2B">
      <w:pPr>
        <w:keepNext/>
        <w:keepLines/>
        <w:widowControl w:val="0"/>
        <w:autoSpaceDE w:val="0"/>
        <w:autoSpaceDN w:val="0"/>
        <w:adjustRightInd w:val="0"/>
        <w:spacing w:after="0" w:line="240" w:lineRule="auto"/>
        <w:rPr>
          <w:rFonts w:ascii="Times New Roman" w:eastAsia="Times New Roman" w:hAnsi="Times New Roman"/>
          <w:color w:val="000000"/>
          <w:sz w:val="20"/>
          <w:szCs w:val="20"/>
        </w:rPr>
      </w:pPr>
      <w:r w:rsidRPr="00012B2B">
        <w:rPr>
          <w:rFonts w:ascii="Times New Roman" w:eastAsia="Times New Roman" w:hAnsi="Times New Roman"/>
          <w:i/>
          <w:iCs/>
          <w:color w:val="000000"/>
          <w:sz w:val="20"/>
          <w:szCs w:val="20"/>
        </w:rPr>
        <w:t>Money Market Account</w:t>
      </w:r>
    </w:p>
    <w:p w14:paraId="7A6CE233" w14:textId="77777777" w:rsidR="00012B2B" w:rsidRPr="00012B2B" w:rsidRDefault="00012B2B" w:rsidP="00012B2B">
      <w:pPr>
        <w:keepNext/>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rPr>
      </w:pPr>
    </w:p>
    <w:p w14:paraId="3E2EAE8C" w14:textId="77777777" w:rsidR="00012B2B" w:rsidRPr="00012B2B" w:rsidRDefault="00932B0D" w:rsidP="00400FE6">
      <w:pPr>
        <w:keepLines/>
        <w:widowControl w:val="0"/>
        <w:autoSpaceDE w:val="0"/>
        <w:autoSpaceDN w:val="0"/>
        <w:adjustRightInd w:val="0"/>
        <w:spacing w:after="0" w:line="240" w:lineRule="auto"/>
        <w:rPr>
          <w:rFonts w:ascii="Times New Roman" w:eastAsia="Times New Roman" w:hAnsi="Times New Roman"/>
          <w:color w:val="000000"/>
          <w:sz w:val="20"/>
          <w:szCs w:val="20"/>
        </w:rPr>
      </w:pPr>
      <w:r w:rsidRPr="00012B2B">
        <w:rPr>
          <w:rFonts w:ascii="Times New Roman" w:eastAsia="Times New Roman" w:hAnsi="Times New Roman"/>
          <w:color w:val="000000"/>
          <w:sz w:val="20"/>
          <w:szCs w:val="20"/>
        </w:rPr>
        <w:t xml:space="preserve">Funds held in </w:t>
      </w:r>
      <w:r>
        <w:rPr>
          <w:rFonts w:ascii="Times New Roman" w:eastAsia="Times New Roman" w:hAnsi="Times New Roman"/>
          <w:color w:val="000000"/>
          <w:sz w:val="20"/>
          <w:szCs w:val="20"/>
        </w:rPr>
        <w:t xml:space="preserve">the </w:t>
      </w:r>
      <w:r w:rsidRPr="00012B2B">
        <w:rPr>
          <w:rFonts w:ascii="Times New Roman" w:eastAsia="Times New Roman" w:hAnsi="Times New Roman"/>
          <w:color w:val="000000"/>
          <w:sz w:val="20"/>
          <w:szCs w:val="20"/>
        </w:rPr>
        <w:t>money market account are</w:t>
      </w:r>
      <w:r>
        <w:rPr>
          <w:rFonts w:ascii="Times New Roman" w:eastAsia="Times New Roman" w:hAnsi="Times New Roman"/>
          <w:color w:val="000000"/>
          <w:sz w:val="20"/>
          <w:szCs w:val="20"/>
        </w:rPr>
        <w:t xml:space="preserve"> valued at the net asset value of shares held by the Plan as of December 31, 2022 and 2021, which approximates fair value and are</w:t>
      </w:r>
      <w:r w:rsidRPr="00012B2B">
        <w:rPr>
          <w:rFonts w:ascii="Times New Roman" w:eastAsia="Times New Roman" w:hAnsi="Times New Roman"/>
          <w:color w:val="000000"/>
          <w:sz w:val="20"/>
          <w:szCs w:val="20"/>
        </w:rPr>
        <w:t xml:space="preserve"> classified as Level 1 within the fair value hierarchy</w:t>
      </w:r>
      <w:r>
        <w:rPr>
          <w:rFonts w:ascii="Times New Roman" w:eastAsia="Times New Roman" w:hAnsi="Times New Roman"/>
          <w:color w:val="000000"/>
          <w:sz w:val="20"/>
          <w:szCs w:val="20"/>
        </w:rPr>
        <w:t>.</w:t>
      </w:r>
    </w:p>
    <w:p w14:paraId="1FEAF99E" w14:textId="77777777" w:rsidR="00012B2B" w:rsidRPr="00012B2B" w:rsidRDefault="00012B2B" w:rsidP="00012B2B">
      <w:pPr>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rPr>
      </w:pPr>
    </w:p>
    <w:p w14:paraId="1476E430" w14:textId="77777777" w:rsidR="00012B2B" w:rsidRPr="00012B2B" w:rsidRDefault="00932B0D" w:rsidP="00012B2B">
      <w:pPr>
        <w:keepNext/>
        <w:keepLines/>
        <w:widowControl w:val="0"/>
        <w:autoSpaceDE w:val="0"/>
        <w:autoSpaceDN w:val="0"/>
        <w:adjustRightInd w:val="0"/>
        <w:spacing w:after="0" w:line="240" w:lineRule="auto"/>
        <w:rPr>
          <w:rFonts w:ascii="Times New Roman" w:eastAsia="Times New Roman" w:hAnsi="Times New Roman"/>
          <w:color w:val="000000"/>
          <w:sz w:val="20"/>
          <w:szCs w:val="20"/>
        </w:rPr>
      </w:pPr>
      <w:r w:rsidRPr="00012B2B">
        <w:rPr>
          <w:rFonts w:ascii="Times New Roman" w:eastAsia="Times New Roman" w:hAnsi="Times New Roman"/>
          <w:i/>
          <w:iCs/>
          <w:color w:val="000000"/>
          <w:sz w:val="20"/>
          <w:szCs w:val="20"/>
        </w:rPr>
        <w:t>Mutual Funds</w:t>
      </w:r>
    </w:p>
    <w:p w14:paraId="301CCB59" w14:textId="77777777" w:rsidR="00012B2B" w:rsidRPr="00012B2B" w:rsidRDefault="00012B2B" w:rsidP="00012B2B">
      <w:pPr>
        <w:keepNext/>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rPr>
      </w:pPr>
    </w:p>
    <w:p w14:paraId="5BB1DADD" w14:textId="77777777" w:rsidR="00012B2B" w:rsidRPr="00012B2B" w:rsidRDefault="00932B0D" w:rsidP="00400FE6">
      <w:pPr>
        <w:keepLines/>
        <w:widowControl w:val="0"/>
        <w:autoSpaceDE w:val="0"/>
        <w:autoSpaceDN w:val="0"/>
        <w:adjustRightInd w:val="0"/>
        <w:spacing w:after="0" w:line="240" w:lineRule="auto"/>
        <w:rPr>
          <w:rFonts w:ascii="Times New Roman" w:eastAsia="Times New Roman" w:hAnsi="Times New Roman"/>
          <w:color w:val="000000"/>
          <w:sz w:val="20"/>
          <w:szCs w:val="20"/>
        </w:rPr>
      </w:pPr>
      <w:r w:rsidRPr="00012B2B">
        <w:rPr>
          <w:rFonts w:ascii="Times New Roman" w:eastAsia="Times New Roman" w:hAnsi="Times New Roman"/>
          <w:color w:val="000000"/>
          <w:sz w:val="20"/>
          <w:szCs w:val="20"/>
        </w:rPr>
        <w:t xml:space="preserve">Mutual funds are valued at the net asset value of shares held by </w:t>
      </w:r>
      <w:r>
        <w:rPr>
          <w:rFonts w:ascii="Times New Roman" w:eastAsia="Times New Roman" w:hAnsi="Times New Roman"/>
          <w:color w:val="000000"/>
          <w:sz w:val="20"/>
          <w:szCs w:val="20"/>
        </w:rPr>
        <w:t>the Plan as of December 31, 2022 and 2021</w:t>
      </w:r>
      <w:r w:rsidRPr="00012B2B">
        <w:rPr>
          <w:rFonts w:ascii="Times New Roman" w:eastAsia="Times New Roman" w:hAnsi="Times New Roman"/>
          <w:color w:val="000000"/>
          <w:sz w:val="20"/>
          <w:szCs w:val="20"/>
        </w:rPr>
        <w:t>.  The Company has classified its mutual fund holdings as Level 1 within the fair value hierarchy based upon unadjusted quoted prices in active markets for identical assets or liabilities that were</w:t>
      </w:r>
      <w:r>
        <w:rPr>
          <w:rFonts w:ascii="Times New Roman" w:eastAsia="Times New Roman" w:hAnsi="Times New Roman"/>
          <w:color w:val="000000"/>
          <w:sz w:val="20"/>
          <w:szCs w:val="20"/>
        </w:rPr>
        <w:t xml:space="preserve"> accessible</w:t>
      </w:r>
      <w:r w:rsidRPr="00012B2B">
        <w:rPr>
          <w:rFonts w:ascii="Times New Roman" w:eastAsia="Times New Roman" w:hAnsi="Times New Roman"/>
          <w:color w:val="000000"/>
          <w:sz w:val="20"/>
          <w:szCs w:val="20"/>
        </w:rPr>
        <w:t>.</w:t>
      </w:r>
    </w:p>
    <w:p w14:paraId="51263FB4" w14:textId="77777777" w:rsidR="00012B2B" w:rsidRPr="00012B2B" w:rsidRDefault="00932B0D" w:rsidP="00012B2B">
      <w:pPr>
        <w:keepLines/>
        <w:widowControl w:val="0"/>
        <w:autoSpaceDE w:val="0"/>
        <w:autoSpaceDN w:val="0"/>
        <w:adjustRightInd w:val="0"/>
        <w:spacing w:after="0" w:line="240" w:lineRule="auto"/>
        <w:rPr>
          <w:rFonts w:ascii="Times New Roman" w:eastAsia="Times New Roman" w:hAnsi="Times New Roman"/>
          <w:color w:val="000000"/>
          <w:sz w:val="20"/>
          <w:szCs w:val="20"/>
        </w:rPr>
      </w:pPr>
      <w:r w:rsidRPr="00012B2B">
        <w:rPr>
          <w:rFonts w:ascii="Times New Roman" w:eastAsia="Times New Roman" w:hAnsi="Times New Roman"/>
          <w:color w:val="000000"/>
          <w:sz w:val="20"/>
          <w:szCs w:val="20"/>
        </w:rPr>
        <w:t> </w:t>
      </w:r>
    </w:p>
    <w:p w14:paraId="4366BA0D" w14:textId="77777777" w:rsidR="00974663" w:rsidRPr="00012B2B" w:rsidRDefault="00932B0D" w:rsidP="00974663">
      <w:pPr>
        <w:keepNext/>
        <w:keepLines/>
        <w:widowControl w:val="0"/>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i/>
          <w:iCs/>
          <w:color w:val="000000"/>
          <w:sz w:val="20"/>
          <w:szCs w:val="20"/>
        </w:rPr>
        <w:t>Common Collective Trust Funds</w:t>
      </w:r>
    </w:p>
    <w:p w14:paraId="56FC6082" w14:textId="77777777" w:rsidR="00974663" w:rsidRPr="00012B2B" w:rsidRDefault="00974663" w:rsidP="00974663">
      <w:pPr>
        <w:keepNext/>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rPr>
      </w:pPr>
    </w:p>
    <w:p w14:paraId="2B0F48A0" w14:textId="77777777" w:rsidR="00D86095" w:rsidRDefault="00932B0D" w:rsidP="009F6ED4">
      <w:pPr>
        <w:keepLines/>
        <w:widowControl w:val="0"/>
        <w:autoSpaceDE w:val="0"/>
        <w:autoSpaceDN w:val="0"/>
        <w:adjustRightInd w:val="0"/>
        <w:spacing w:after="100" w:afterAutospacing="1"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The common collective trust funds are valued at net asset value per unit as a practical expedient, which is calculated based on the fair values of the underlying investments held by the fund less its liabilities as reported by the issuer of the fund.  The practical expedient is used for purposes of these statements, but is not used in situations when it is determined to be probable that the fund will sell the investments for an amount different than the reported net asset value.</w:t>
      </w:r>
    </w:p>
    <w:p w14:paraId="0461DD19" w14:textId="77777777" w:rsidR="000243B2" w:rsidRPr="00012B2B" w:rsidRDefault="00932B0D" w:rsidP="000243B2">
      <w:pPr>
        <w:keepNext/>
        <w:keepLines/>
        <w:widowControl w:val="0"/>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i/>
          <w:iCs/>
          <w:color w:val="000000"/>
          <w:sz w:val="20"/>
          <w:szCs w:val="20"/>
        </w:rPr>
        <w:lastRenderedPageBreak/>
        <w:t>Common Stock Fund</w:t>
      </w:r>
    </w:p>
    <w:p w14:paraId="396BB9AF" w14:textId="77777777" w:rsidR="000243B2" w:rsidRPr="00012B2B" w:rsidRDefault="000243B2" w:rsidP="000243B2">
      <w:pPr>
        <w:keepNext/>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rPr>
      </w:pPr>
    </w:p>
    <w:p w14:paraId="74BF51DA" w14:textId="77777777" w:rsidR="000243B2" w:rsidRDefault="00932B0D" w:rsidP="000243B2">
      <w:pPr>
        <w:keepLines/>
        <w:widowControl w:val="0"/>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The Henry Schein, Inc. Common Stock Fund is a unitized stock fund.  The fund consists of both Henry Schein, Inc. common stock and a short-term cash component that provides liquidity for daily trading.  Henry Schein, Inc. common stock is valued at the quoted market price from a national securities exchange and the short-term cash investment is valued at cost, which approximates fair value.  The Henry Schein, Inc. Common Stock Fund is classified within Level 1 of the fair value hierarchy </w:t>
      </w:r>
      <w:r w:rsidRPr="00012B2B">
        <w:rPr>
          <w:rFonts w:ascii="Times New Roman" w:eastAsia="Times New Roman" w:hAnsi="Times New Roman"/>
          <w:color w:val="000000"/>
          <w:sz w:val="20"/>
          <w:szCs w:val="20"/>
        </w:rPr>
        <w:t>based upon unadjusted quoted prices in active markets for identical assets or liabilities that were</w:t>
      </w:r>
      <w:r>
        <w:rPr>
          <w:rFonts w:ascii="Times New Roman" w:eastAsia="Times New Roman" w:hAnsi="Times New Roman"/>
          <w:color w:val="000000"/>
          <w:sz w:val="20"/>
          <w:szCs w:val="20"/>
        </w:rPr>
        <w:t xml:space="preserve"> accessible at December 31, 2022 and 2021</w:t>
      </w:r>
      <w:r w:rsidRPr="00012B2B">
        <w:rPr>
          <w:rFonts w:ascii="Times New Roman" w:eastAsia="Times New Roman" w:hAnsi="Times New Roman"/>
          <w:color w:val="000000"/>
          <w:sz w:val="20"/>
          <w:szCs w:val="20"/>
        </w:rPr>
        <w:t>.</w:t>
      </w:r>
      <w:r>
        <w:rPr>
          <w:rFonts w:ascii="Times New Roman" w:eastAsia="Times New Roman" w:hAnsi="Times New Roman"/>
          <w:color w:val="000000"/>
          <w:sz w:val="20"/>
          <w:szCs w:val="20"/>
        </w:rPr>
        <w:t xml:space="preserve">  The Henry Schein, Inc. common stock component of $</w:t>
      </w:r>
      <w:r w:rsidR="00FB63D6">
        <w:rPr>
          <w:rFonts w:ascii="Times New Roman" w:eastAsia="Times New Roman" w:hAnsi="Times New Roman"/>
          <w:color w:val="000000"/>
          <w:sz w:val="20"/>
          <w:szCs w:val="20"/>
        </w:rPr>
        <w:t>54,226,139</w:t>
      </w:r>
      <w:r>
        <w:rPr>
          <w:rFonts w:ascii="Times New Roman" w:eastAsia="Times New Roman" w:hAnsi="Times New Roman"/>
          <w:color w:val="000000"/>
          <w:sz w:val="20"/>
          <w:szCs w:val="20"/>
        </w:rPr>
        <w:t xml:space="preserve"> and $56,635,820 is included within “Common stock” on the Statements of Net Assets Available for Benefits and the short-term cash component of $18</w:t>
      </w:r>
      <w:r w:rsidR="00FB63D6">
        <w:rPr>
          <w:rFonts w:ascii="Times New Roman" w:eastAsia="Times New Roman" w:hAnsi="Times New Roman"/>
          <w:color w:val="000000"/>
          <w:sz w:val="20"/>
          <w:szCs w:val="20"/>
        </w:rPr>
        <w:t>4</w:t>
      </w:r>
      <w:r>
        <w:rPr>
          <w:rFonts w:ascii="Times New Roman" w:eastAsia="Times New Roman" w:hAnsi="Times New Roman"/>
          <w:color w:val="000000"/>
          <w:sz w:val="20"/>
          <w:szCs w:val="20"/>
        </w:rPr>
        <w:t>,</w:t>
      </w:r>
      <w:r w:rsidR="00FB63D6">
        <w:rPr>
          <w:rFonts w:ascii="Times New Roman" w:eastAsia="Times New Roman" w:hAnsi="Times New Roman"/>
          <w:color w:val="000000"/>
          <w:sz w:val="20"/>
          <w:szCs w:val="20"/>
        </w:rPr>
        <w:t>027</w:t>
      </w:r>
      <w:r>
        <w:rPr>
          <w:rFonts w:ascii="Times New Roman" w:eastAsia="Times New Roman" w:hAnsi="Times New Roman"/>
          <w:color w:val="000000"/>
          <w:sz w:val="20"/>
          <w:szCs w:val="20"/>
        </w:rPr>
        <w:t xml:space="preserve"> and $124,329 is included within “Money market account” on the Statements of Net Assets Available for Benefits as of December 31, 2022 and 2021.</w:t>
      </w:r>
    </w:p>
    <w:p w14:paraId="6AB40BE2" w14:textId="77777777" w:rsidR="000243B2" w:rsidRPr="00012B2B" w:rsidRDefault="000243B2" w:rsidP="009F6ED4">
      <w:pPr>
        <w:keepLines/>
        <w:widowControl w:val="0"/>
        <w:autoSpaceDE w:val="0"/>
        <w:autoSpaceDN w:val="0"/>
        <w:adjustRightInd w:val="0"/>
        <w:spacing w:after="100" w:afterAutospacing="1" w:line="240" w:lineRule="auto"/>
        <w:rPr>
          <w:rFonts w:ascii="Times New Roman" w:eastAsia="Times New Roman" w:hAnsi="Times New Roman"/>
          <w:color w:val="000000"/>
          <w:sz w:val="20"/>
          <w:szCs w:val="20"/>
        </w:rPr>
      </w:pPr>
    </w:p>
    <w:p w14:paraId="1838C854" w14:textId="77777777" w:rsidR="00D86095" w:rsidRPr="00012B2B" w:rsidRDefault="00932B0D" w:rsidP="00CE6C8C">
      <w:pPr>
        <w:keepLines/>
        <w:pageBreakBefore/>
        <w:spacing w:after="100" w:afterAutospacing="1" w:line="240" w:lineRule="auto"/>
        <w:rPr>
          <w:rFonts w:ascii="Times New Roman" w:eastAsia="Times New Roman" w:hAnsi="Times New Roman"/>
          <w:color w:val="000000"/>
          <w:sz w:val="20"/>
          <w:szCs w:val="20"/>
        </w:rPr>
      </w:pPr>
      <w:bookmarkStart w:id="33" w:name="RG_MARKER_21400"/>
      <w:r w:rsidRPr="00012B2B">
        <w:rPr>
          <w:rFonts w:ascii="Times New Roman" w:eastAsia="Times New Roman" w:hAnsi="Times New Roman"/>
          <w:color w:val="000000"/>
          <w:sz w:val="20"/>
          <w:szCs w:val="20"/>
        </w:rPr>
        <w:lastRenderedPageBreak/>
        <w:t>The following tables present the Company’s investments that are measured and recognized at fair value on a recurring basis classified under the appropriate level of the fair value h</w:t>
      </w:r>
      <w:bookmarkEnd w:id="33"/>
      <w:r>
        <w:rPr>
          <w:rFonts w:ascii="Times New Roman" w:eastAsia="Times New Roman" w:hAnsi="Times New Roman"/>
          <w:color w:val="000000"/>
          <w:sz w:val="20"/>
          <w:szCs w:val="20"/>
        </w:rPr>
        <w:t>ierarchy as of December 31, 2022 and 2021</w:t>
      </w:r>
      <w:r w:rsidRPr="00012B2B">
        <w:rPr>
          <w:rFonts w:ascii="Times New Roman" w:eastAsia="Times New Roman" w:hAnsi="Times New Roman"/>
          <w:color w:val="000000"/>
          <w:sz w:val="20"/>
          <w:szCs w:val="20"/>
        </w:rPr>
        <w:t>:</w:t>
      </w:r>
    </w:p>
    <w:tbl>
      <w:tblPr>
        <w:tblStyle w:val="CDMRange2"/>
        <w:tblW w:w="10215" w:type="dxa"/>
        <w:tblLayout w:type="fixed"/>
        <w:tblLook w:val="0600" w:firstRow="0" w:lastRow="0" w:firstColumn="0" w:lastColumn="0" w:noHBand="1" w:noVBand="1"/>
      </w:tblPr>
      <w:tblGrid>
        <w:gridCol w:w="150"/>
        <w:gridCol w:w="150"/>
        <w:gridCol w:w="3945"/>
        <w:gridCol w:w="225"/>
        <w:gridCol w:w="1410"/>
        <w:gridCol w:w="150"/>
        <w:gridCol w:w="225"/>
        <w:gridCol w:w="900"/>
        <w:gridCol w:w="150"/>
        <w:gridCol w:w="225"/>
        <w:gridCol w:w="900"/>
        <w:gridCol w:w="150"/>
        <w:gridCol w:w="225"/>
        <w:gridCol w:w="1410"/>
      </w:tblGrid>
      <w:tr w:rsidR="00D53680" w14:paraId="15B0F06A" w14:textId="77777777">
        <w:trPr>
          <w:cantSplit/>
          <w:trHeight w:hRule="exact" w:val="255"/>
        </w:trPr>
        <w:tc>
          <w:tcPr>
            <w:tcW w:w="150" w:type="dxa"/>
            <w:tcBorders>
              <w:top w:val="nil"/>
              <w:left w:val="nil"/>
              <w:bottom w:val="nil"/>
              <w:right w:val="nil"/>
              <w:tl2br w:val="nil"/>
              <w:tr2bl w:val="nil"/>
            </w:tcBorders>
            <w:shd w:val="clear" w:color="auto" w:fill="auto"/>
            <w:noWrap/>
            <w:tcMar>
              <w:left w:w="29" w:type="dxa"/>
              <w:right w:w="29" w:type="dxa"/>
            </w:tcMar>
            <w:vAlign w:val="center"/>
          </w:tcPr>
          <w:p w14:paraId="5569EF38" w14:textId="77777777" w:rsidR="00D53680" w:rsidRDefault="00932B0D">
            <w:pPr>
              <w:keepNext/>
              <w:rPr>
                <w:color w:val="000000"/>
              </w:rPr>
            </w:pPr>
            <w:r>
              <w:rPr>
                <w:color w:val="000000"/>
              </w:rPr>
              <w:t xml:space="preserve">  </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5C0B13BB" w14:textId="77777777" w:rsidR="00D53680" w:rsidRDefault="00D53680">
            <w:pPr>
              <w:keepNext/>
              <w:rPr>
                <w:b/>
                <w:color w:val="000000"/>
              </w:rPr>
            </w:pPr>
          </w:p>
        </w:tc>
        <w:tc>
          <w:tcPr>
            <w:tcW w:w="3945" w:type="dxa"/>
            <w:tcBorders>
              <w:top w:val="nil"/>
              <w:left w:val="nil"/>
              <w:bottom w:val="nil"/>
              <w:right w:val="nil"/>
              <w:tl2br w:val="nil"/>
              <w:tr2bl w:val="nil"/>
            </w:tcBorders>
            <w:shd w:val="clear" w:color="auto" w:fill="auto"/>
            <w:noWrap/>
            <w:tcMar>
              <w:left w:w="0" w:type="dxa"/>
              <w:right w:w="0" w:type="dxa"/>
            </w:tcMar>
            <w:vAlign w:val="center"/>
          </w:tcPr>
          <w:p w14:paraId="3000C55A" w14:textId="77777777" w:rsidR="00D53680" w:rsidRDefault="00D53680">
            <w:pPr>
              <w:keepNext/>
              <w:rPr>
                <w:b/>
                <w:color w:val="000000"/>
              </w:rPr>
            </w:pPr>
          </w:p>
        </w:tc>
        <w:tc>
          <w:tcPr>
            <w:tcW w:w="5970" w:type="dxa"/>
            <w:gridSpan w:val="11"/>
            <w:tcBorders>
              <w:top w:val="nil"/>
              <w:left w:val="nil"/>
              <w:bottom w:val="single" w:sz="12" w:space="0" w:color="000000"/>
              <w:right w:val="nil"/>
              <w:tl2br w:val="nil"/>
              <w:tr2bl w:val="nil"/>
            </w:tcBorders>
            <w:shd w:val="clear" w:color="auto" w:fill="auto"/>
            <w:noWrap/>
            <w:tcMar>
              <w:left w:w="29" w:type="dxa"/>
              <w:right w:w="29" w:type="dxa"/>
            </w:tcMar>
            <w:vAlign w:val="center"/>
          </w:tcPr>
          <w:p w14:paraId="289FCE0F" w14:textId="77777777" w:rsidR="00D53680" w:rsidRDefault="00932B0D">
            <w:pPr>
              <w:keepNext/>
              <w:jc w:val="center"/>
              <w:rPr>
                <w:b/>
                <w:color w:val="000000"/>
              </w:rPr>
            </w:pPr>
            <w:r>
              <w:rPr>
                <w:b/>
                <w:color w:val="000000"/>
              </w:rPr>
              <w:t>December 31, 2022</w:t>
            </w:r>
          </w:p>
        </w:tc>
      </w:tr>
      <w:tr w:rsidR="00D53680" w14:paraId="4E6037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150" w:type="dxa"/>
            <w:tcBorders>
              <w:top w:val="nil"/>
              <w:left w:val="nil"/>
              <w:bottom w:val="nil"/>
              <w:right w:val="nil"/>
              <w:tl2br w:val="nil"/>
              <w:tr2bl w:val="nil"/>
            </w:tcBorders>
            <w:shd w:val="clear" w:color="auto" w:fill="auto"/>
            <w:noWrap/>
            <w:tcMar>
              <w:left w:w="29" w:type="dxa"/>
              <w:right w:w="29" w:type="dxa"/>
            </w:tcMar>
            <w:vAlign w:val="center"/>
          </w:tcPr>
          <w:p w14:paraId="4003D99D" w14:textId="77777777" w:rsidR="00D53680" w:rsidRDefault="00932B0D">
            <w:pPr>
              <w:keepNext/>
              <w:rPr>
                <w:color w:val="000000"/>
              </w:rPr>
            </w:pPr>
            <w:r>
              <w:rPr>
                <w:color w:val="000000"/>
              </w:rPr>
              <w:t xml:space="preserve">  </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6EC04455" w14:textId="77777777" w:rsidR="00D53680" w:rsidRDefault="00D53680">
            <w:pPr>
              <w:keepNext/>
              <w:rPr>
                <w:b/>
                <w:color w:val="000000"/>
              </w:rPr>
            </w:pPr>
          </w:p>
        </w:tc>
        <w:tc>
          <w:tcPr>
            <w:tcW w:w="3945" w:type="dxa"/>
            <w:tcBorders>
              <w:top w:val="nil"/>
              <w:left w:val="nil"/>
              <w:bottom w:val="nil"/>
              <w:right w:val="nil"/>
              <w:tl2br w:val="nil"/>
              <w:tr2bl w:val="nil"/>
            </w:tcBorders>
            <w:shd w:val="clear" w:color="auto" w:fill="auto"/>
            <w:noWrap/>
            <w:tcMar>
              <w:left w:w="0" w:type="dxa"/>
              <w:right w:w="0" w:type="dxa"/>
            </w:tcMar>
            <w:vAlign w:val="center"/>
          </w:tcPr>
          <w:p w14:paraId="610A6B16" w14:textId="77777777" w:rsidR="00D53680" w:rsidRDefault="00D53680">
            <w:pPr>
              <w:keepNext/>
              <w:rPr>
                <w:b/>
                <w:color w:val="000000"/>
              </w:rPr>
            </w:pPr>
          </w:p>
        </w:tc>
        <w:tc>
          <w:tcPr>
            <w:tcW w:w="1635" w:type="dxa"/>
            <w:gridSpan w:val="2"/>
            <w:tcBorders>
              <w:top w:val="single" w:sz="12" w:space="0" w:color="000000"/>
              <w:left w:val="nil"/>
              <w:bottom w:val="single" w:sz="12" w:space="0" w:color="000000"/>
              <w:right w:val="nil"/>
              <w:tl2br w:val="nil"/>
              <w:tr2bl w:val="nil"/>
            </w:tcBorders>
            <w:shd w:val="clear" w:color="auto" w:fill="auto"/>
            <w:noWrap/>
            <w:tcMar>
              <w:left w:w="29" w:type="dxa"/>
              <w:right w:w="29" w:type="dxa"/>
            </w:tcMar>
            <w:vAlign w:val="center"/>
          </w:tcPr>
          <w:p w14:paraId="67BB0EB8" w14:textId="77777777" w:rsidR="00D53680" w:rsidRDefault="00932B0D">
            <w:pPr>
              <w:keepNext/>
              <w:jc w:val="center"/>
              <w:rPr>
                <w:b/>
                <w:color w:val="000000"/>
              </w:rPr>
            </w:pPr>
            <w:r>
              <w:rPr>
                <w:b/>
                <w:color w:val="000000"/>
              </w:rPr>
              <w:t>Level 1</w:t>
            </w:r>
          </w:p>
        </w:tc>
        <w:tc>
          <w:tcPr>
            <w:tcW w:w="150"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0E309FFC" w14:textId="77777777" w:rsidR="00D53680" w:rsidRDefault="00D53680">
            <w:pPr>
              <w:keepNext/>
              <w:rPr>
                <w:b/>
                <w:color w:val="000000"/>
              </w:rPr>
            </w:pPr>
          </w:p>
        </w:tc>
        <w:tc>
          <w:tcPr>
            <w:tcW w:w="1125" w:type="dxa"/>
            <w:gridSpan w:val="2"/>
            <w:tcBorders>
              <w:top w:val="single" w:sz="12" w:space="0" w:color="000000"/>
              <w:left w:val="nil"/>
              <w:bottom w:val="single" w:sz="12" w:space="0" w:color="000000"/>
              <w:right w:val="nil"/>
              <w:tl2br w:val="nil"/>
              <w:tr2bl w:val="nil"/>
            </w:tcBorders>
            <w:shd w:val="clear" w:color="auto" w:fill="auto"/>
            <w:noWrap/>
            <w:tcMar>
              <w:left w:w="29" w:type="dxa"/>
              <w:right w:w="29" w:type="dxa"/>
            </w:tcMar>
            <w:vAlign w:val="center"/>
          </w:tcPr>
          <w:p w14:paraId="7A7632AD" w14:textId="77777777" w:rsidR="00D53680" w:rsidRDefault="00932B0D">
            <w:pPr>
              <w:keepNext/>
              <w:jc w:val="center"/>
              <w:rPr>
                <w:b/>
                <w:color w:val="000000"/>
              </w:rPr>
            </w:pPr>
            <w:r>
              <w:rPr>
                <w:b/>
                <w:color w:val="000000"/>
              </w:rPr>
              <w:t>Level 2</w:t>
            </w:r>
          </w:p>
        </w:tc>
        <w:tc>
          <w:tcPr>
            <w:tcW w:w="150"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23831687" w14:textId="77777777" w:rsidR="00D53680" w:rsidRDefault="00D53680">
            <w:pPr>
              <w:keepNext/>
              <w:rPr>
                <w:b/>
                <w:color w:val="000000"/>
              </w:rPr>
            </w:pPr>
          </w:p>
        </w:tc>
        <w:tc>
          <w:tcPr>
            <w:tcW w:w="1125" w:type="dxa"/>
            <w:gridSpan w:val="2"/>
            <w:tcBorders>
              <w:top w:val="single" w:sz="12" w:space="0" w:color="000000"/>
              <w:left w:val="nil"/>
              <w:bottom w:val="single" w:sz="12" w:space="0" w:color="000000"/>
              <w:right w:val="nil"/>
              <w:tl2br w:val="nil"/>
              <w:tr2bl w:val="nil"/>
            </w:tcBorders>
            <w:shd w:val="clear" w:color="auto" w:fill="auto"/>
            <w:noWrap/>
            <w:tcMar>
              <w:left w:w="29" w:type="dxa"/>
              <w:right w:w="29" w:type="dxa"/>
            </w:tcMar>
            <w:vAlign w:val="center"/>
          </w:tcPr>
          <w:p w14:paraId="7704004C" w14:textId="77777777" w:rsidR="00D53680" w:rsidRDefault="00932B0D">
            <w:pPr>
              <w:keepNext/>
              <w:jc w:val="center"/>
              <w:rPr>
                <w:b/>
                <w:color w:val="000000"/>
              </w:rPr>
            </w:pPr>
            <w:r>
              <w:rPr>
                <w:b/>
                <w:color w:val="000000"/>
              </w:rPr>
              <w:t>Level 3</w:t>
            </w:r>
          </w:p>
        </w:tc>
        <w:tc>
          <w:tcPr>
            <w:tcW w:w="150"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6F8C59D8" w14:textId="77777777" w:rsidR="00D53680" w:rsidRDefault="00D53680">
            <w:pPr>
              <w:keepNext/>
              <w:rPr>
                <w:b/>
                <w:color w:val="000000"/>
              </w:rPr>
            </w:pPr>
          </w:p>
        </w:tc>
        <w:tc>
          <w:tcPr>
            <w:tcW w:w="1635" w:type="dxa"/>
            <w:gridSpan w:val="2"/>
            <w:tcBorders>
              <w:top w:val="single" w:sz="12" w:space="0" w:color="000000"/>
              <w:left w:val="nil"/>
              <w:bottom w:val="single" w:sz="12" w:space="0" w:color="000000"/>
              <w:right w:val="nil"/>
              <w:tl2br w:val="nil"/>
              <w:tr2bl w:val="nil"/>
            </w:tcBorders>
            <w:shd w:val="clear" w:color="auto" w:fill="auto"/>
            <w:noWrap/>
            <w:tcMar>
              <w:left w:w="29" w:type="dxa"/>
              <w:right w:w="29" w:type="dxa"/>
            </w:tcMar>
            <w:vAlign w:val="center"/>
          </w:tcPr>
          <w:p w14:paraId="765FA595" w14:textId="77777777" w:rsidR="00D53680" w:rsidRDefault="00932B0D">
            <w:pPr>
              <w:keepNext/>
              <w:jc w:val="center"/>
              <w:rPr>
                <w:b/>
                <w:color w:val="000000"/>
              </w:rPr>
            </w:pPr>
            <w:r>
              <w:rPr>
                <w:b/>
                <w:color w:val="000000"/>
              </w:rPr>
              <w:t>Total</w:t>
            </w:r>
          </w:p>
        </w:tc>
      </w:tr>
      <w:tr w:rsidR="00D53680" w14:paraId="025C67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4245" w:type="dxa"/>
            <w:gridSpan w:val="3"/>
            <w:tcBorders>
              <w:top w:val="nil"/>
              <w:left w:val="nil"/>
              <w:bottom w:val="nil"/>
              <w:right w:val="nil"/>
              <w:tl2br w:val="nil"/>
              <w:tr2bl w:val="nil"/>
            </w:tcBorders>
            <w:shd w:val="clear" w:color="auto" w:fill="auto"/>
            <w:noWrap/>
            <w:tcMar>
              <w:left w:w="29" w:type="dxa"/>
              <w:right w:w="29" w:type="dxa"/>
            </w:tcMar>
            <w:vAlign w:val="center"/>
          </w:tcPr>
          <w:p w14:paraId="5C3FB76C" w14:textId="77777777" w:rsidR="00D53680" w:rsidRDefault="00932B0D">
            <w:pPr>
              <w:keepNext/>
              <w:rPr>
                <w:color w:val="000000"/>
              </w:rPr>
            </w:pPr>
            <w:r>
              <w:rPr>
                <w:color w:val="000000"/>
              </w:rPr>
              <w:t>Investments:</w:t>
            </w:r>
          </w:p>
        </w:tc>
        <w:tc>
          <w:tcPr>
            <w:tcW w:w="225"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136C819B" w14:textId="77777777" w:rsidR="00D53680" w:rsidRDefault="00D53680">
            <w:pPr>
              <w:keepNext/>
              <w:rPr>
                <w:color w:val="000000"/>
              </w:rPr>
            </w:pPr>
          </w:p>
        </w:tc>
        <w:tc>
          <w:tcPr>
            <w:tcW w:w="1410"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44B4C2D8" w14:textId="77777777" w:rsidR="00D53680" w:rsidRDefault="00D53680">
            <w:pPr>
              <w:keepNext/>
              <w:rPr>
                <w:color w:val="000000"/>
              </w:rPr>
            </w:pP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65A3A066" w14:textId="77777777" w:rsidR="00D53680" w:rsidRDefault="00D53680">
            <w:pPr>
              <w:keepNext/>
              <w:rPr>
                <w:color w:val="000000"/>
              </w:rPr>
            </w:pPr>
          </w:p>
        </w:tc>
        <w:tc>
          <w:tcPr>
            <w:tcW w:w="225"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514D5147" w14:textId="77777777" w:rsidR="00D53680" w:rsidRDefault="00D53680">
            <w:pPr>
              <w:keepNext/>
              <w:rPr>
                <w:color w:val="000000"/>
              </w:rPr>
            </w:pPr>
          </w:p>
        </w:tc>
        <w:tc>
          <w:tcPr>
            <w:tcW w:w="900"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1E340409" w14:textId="77777777" w:rsidR="00D53680" w:rsidRDefault="00D53680">
            <w:pPr>
              <w:keepNext/>
              <w:rPr>
                <w:color w:val="000000"/>
              </w:rPr>
            </w:pP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4C8B8EAE" w14:textId="77777777" w:rsidR="00D53680" w:rsidRDefault="00D53680">
            <w:pPr>
              <w:keepNext/>
              <w:rPr>
                <w:color w:val="000000"/>
              </w:rPr>
            </w:pPr>
          </w:p>
        </w:tc>
        <w:tc>
          <w:tcPr>
            <w:tcW w:w="225"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20ED9902" w14:textId="77777777" w:rsidR="00D53680" w:rsidRDefault="00D53680">
            <w:pPr>
              <w:keepNext/>
              <w:rPr>
                <w:color w:val="000000"/>
              </w:rPr>
            </w:pPr>
          </w:p>
        </w:tc>
        <w:tc>
          <w:tcPr>
            <w:tcW w:w="900"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56139580" w14:textId="77777777" w:rsidR="00D53680" w:rsidRDefault="00D53680">
            <w:pPr>
              <w:keepNext/>
              <w:rPr>
                <w:color w:val="000000"/>
              </w:rPr>
            </w:pP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485B3D0C" w14:textId="77777777" w:rsidR="00D53680" w:rsidRDefault="00D53680">
            <w:pPr>
              <w:keepNext/>
              <w:rPr>
                <w:color w:val="000000"/>
              </w:rPr>
            </w:pPr>
          </w:p>
        </w:tc>
        <w:tc>
          <w:tcPr>
            <w:tcW w:w="225"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6F41BE43" w14:textId="77777777" w:rsidR="00D53680" w:rsidRDefault="00D53680">
            <w:pPr>
              <w:keepNext/>
              <w:rPr>
                <w:color w:val="000000"/>
              </w:rPr>
            </w:pPr>
          </w:p>
        </w:tc>
        <w:tc>
          <w:tcPr>
            <w:tcW w:w="1410"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482D066D" w14:textId="77777777" w:rsidR="00D53680" w:rsidRDefault="00D53680">
            <w:pPr>
              <w:keepNext/>
              <w:rPr>
                <w:color w:val="000000"/>
              </w:rPr>
            </w:pPr>
          </w:p>
        </w:tc>
      </w:tr>
      <w:tr w:rsidR="00D53680" w14:paraId="57EA72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4245" w:type="dxa"/>
            <w:gridSpan w:val="3"/>
            <w:tcBorders>
              <w:top w:val="nil"/>
              <w:left w:val="nil"/>
              <w:bottom w:val="nil"/>
              <w:right w:val="nil"/>
              <w:tl2br w:val="nil"/>
              <w:tr2bl w:val="nil"/>
            </w:tcBorders>
            <w:shd w:val="clear" w:color="auto" w:fill="auto"/>
            <w:noWrap/>
            <w:tcMar>
              <w:left w:w="29" w:type="dxa"/>
              <w:right w:w="29" w:type="dxa"/>
            </w:tcMar>
            <w:vAlign w:val="center"/>
          </w:tcPr>
          <w:p w14:paraId="2E0051C6" w14:textId="77777777" w:rsidR="00D53680" w:rsidRDefault="00932B0D">
            <w:pPr>
              <w:keepNext/>
              <w:rPr>
                <w:color w:val="000000"/>
              </w:rPr>
            </w:pPr>
            <w:r>
              <w:rPr>
                <w:color w:val="000000"/>
              </w:rPr>
              <w:t>Money market account</w:t>
            </w:r>
          </w:p>
        </w:tc>
        <w:tc>
          <w:tcPr>
            <w:tcW w:w="225" w:type="dxa"/>
            <w:tcBorders>
              <w:top w:val="nil"/>
              <w:left w:val="nil"/>
              <w:bottom w:val="nil"/>
              <w:right w:val="nil"/>
              <w:tl2br w:val="nil"/>
              <w:tr2bl w:val="nil"/>
            </w:tcBorders>
            <w:shd w:val="clear" w:color="auto" w:fill="auto"/>
            <w:noWrap/>
            <w:tcMar>
              <w:left w:w="29" w:type="dxa"/>
              <w:right w:w="29" w:type="dxa"/>
            </w:tcMar>
            <w:vAlign w:val="center"/>
          </w:tcPr>
          <w:p w14:paraId="5D4DDAF1" w14:textId="77777777" w:rsidR="00D53680" w:rsidRDefault="00932B0D">
            <w:pPr>
              <w:keepNext/>
              <w:rPr>
                <w:color w:val="000000"/>
              </w:rPr>
            </w:pPr>
            <w:r>
              <w:rPr>
                <w:color w:val="000000"/>
              </w:rPr>
              <w:t>$</w:t>
            </w:r>
          </w:p>
        </w:tc>
        <w:tc>
          <w:tcPr>
            <w:tcW w:w="1410" w:type="dxa"/>
            <w:tcBorders>
              <w:top w:val="nil"/>
              <w:left w:val="nil"/>
              <w:bottom w:val="nil"/>
              <w:right w:val="nil"/>
              <w:tl2br w:val="nil"/>
              <w:tr2bl w:val="nil"/>
            </w:tcBorders>
            <w:shd w:val="clear" w:color="auto" w:fill="auto"/>
            <w:noWrap/>
            <w:tcMar>
              <w:left w:w="29" w:type="dxa"/>
              <w:right w:w="89" w:type="dxa"/>
            </w:tcMar>
            <w:vAlign w:val="center"/>
          </w:tcPr>
          <w:p w14:paraId="0ED5415F" w14:textId="77777777" w:rsidR="00D53680" w:rsidRDefault="00932B0D">
            <w:pPr>
              <w:keepNext/>
              <w:jc w:val="right"/>
              <w:rPr>
                <w:color w:val="000000"/>
              </w:rPr>
            </w:pPr>
            <w:r>
              <w:rPr>
                <w:color w:val="000000"/>
              </w:rPr>
              <w:t>184,027</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2639899E" w14:textId="77777777" w:rsidR="00D53680" w:rsidRDefault="00D53680">
            <w:pPr>
              <w:keepNext/>
              <w:jc w:val="right"/>
              <w:rPr>
                <w:color w:val="000000"/>
              </w:rPr>
            </w:pPr>
          </w:p>
        </w:tc>
        <w:tc>
          <w:tcPr>
            <w:tcW w:w="225" w:type="dxa"/>
            <w:tcBorders>
              <w:top w:val="nil"/>
              <w:left w:val="nil"/>
              <w:bottom w:val="nil"/>
              <w:right w:val="nil"/>
              <w:tl2br w:val="nil"/>
              <w:tr2bl w:val="nil"/>
            </w:tcBorders>
            <w:shd w:val="clear" w:color="auto" w:fill="auto"/>
            <w:noWrap/>
            <w:tcMar>
              <w:left w:w="29" w:type="dxa"/>
              <w:right w:w="29" w:type="dxa"/>
            </w:tcMar>
            <w:vAlign w:val="center"/>
          </w:tcPr>
          <w:p w14:paraId="08613D68" w14:textId="77777777" w:rsidR="00D53680" w:rsidRDefault="00932B0D">
            <w:pPr>
              <w:keepNext/>
              <w:rPr>
                <w:color w:val="000000"/>
              </w:rPr>
            </w:pPr>
            <w:r>
              <w:rPr>
                <w:color w:val="000000"/>
              </w:rPr>
              <w:t>$</w:t>
            </w:r>
          </w:p>
        </w:tc>
        <w:tc>
          <w:tcPr>
            <w:tcW w:w="900" w:type="dxa"/>
            <w:tcBorders>
              <w:top w:val="nil"/>
              <w:left w:val="nil"/>
              <w:bottom w:val="nil"/>
              <w:right w:val="nil"/>
              <w:tl2br w:val="nil"/>
              <w:tr2bl w:val="nil"/>
            </w:tcBorders>
            <w:shd w:val="clear" w:color="auto" w:fill="auto"/>
            <w:noWrap/>
            <w:tcMar>
              <w:left w:w="29" w:type="dxa"/>
              <w:right w:w="89" w:type="dxa"/>
            </w:tcMar>
            <w:vAlign w:val="center"/>
          </w:tcPr>
          <w:p w14:paraId="157D6B71" w14:textId="77777777" w:rsidR="00D53680" w:rsidRDefault="00932B0D">
            <w:pPr>
              <w:keepNext/>
              <w:jc w:val="right"/>
              <w:rPr>
                <w:color w:val="000000"/>
              </w:rPr>
            </w:pPr>
            <w:r>
              <w:rPr>
                <w:color w:val="000000"/>
              </w:rPr>
              <w: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078F8B6C" w14:textId="77777777" w:rsidR="00D53680" w:rsidRDefault="00D53680">
            <w:pPr>
              <w:keepNext/>
              <w:rPr>
                <w:color w:val="000000"/>
              </w:rPr>
            </w:pPr>
          </w:p>
        </w:tc>
        <w:tc>
          <w:tcPr>
            <w:tcW w:w="225" w:type="dxa"/>
            <w:tcBorders>
              <w:top w:val="nil"/>
              <w:left w:val="nil"/>
              <w:bottom w:val="nil"/>
              <w:right w:val="nil"/>
              <w:tl2br w:val="nil"/>
              <w:tr2bl w:val="nil"/>
            </w:tcBorders>
            <w:shd w:val="clear" w:color="auto" w:fill="auto"/>
            <w:noWrap/>
            <w:tcMar>
              <w:left w:w="29" w:type="dxa"/>
              <w:right w:w="29" w:type="dxa"/>
            </w:tcMar>
            <w:vAlign w:val="center"/>
          </w:tcPr>
          <w:p w14:paraId="28E458A5" w14:textId="77777777" w:rsidR="00D53680" w:rsidRDefault="00932B0D">
            <w:pPr>
              <w:keepNext/>
              <w:rPr>
                <w:color w:val="000000"/>
              </w:rPr>
            </w:pPr>
            <w:r>
              <w:rPr>
                <w:color w:val="000000"/>
              </w:rPr>
              <w:t>$</w:t>
            </w:r>
          </w:p>
        </w:tc>
        <w:tc>
          <w:tcPr>
            <w:tcW w:w="900" w:type="dxa"/>
            <w:tcBorders>
              <w:top w:val="nil"/>
              <w:left w:val="nil"/>
              <w:bottom w:val="nil"/>
              <w:right w:val="nil"/>
              <w:tl2br w:val="nil"/>
              <w:tr2bl w:val="nil"/>
            </w:tcBorders>
            <w:shd w:val="clear" w:color="auto" w:fill="auto"/>
            <w:noWrap/>
            <w:tcMar>
              <w:left w:w="29" w:type="dxa"/>
              <w:right w:w="89" w:type="dxa"/>
            </w:tcMar>
            <w:vAlign w:val="center"/>
          </w:tcPr>
          <w:p w14:paraId="5B298470" w14:textId="77777777" w:rsidR="00D53680" w:rsidRDefault="00932B0D">
            <w:pPr>
              <w:keepNext/>
              <w:jc w:val="right"/>
              <w:rPr>
                <w:color w:val="000000"/>
              </w:rPr>
            </w:pPr>
            <w:r>
              <w:rPr>
                <w:color w:val="000000"/>
              </w:rPr>
              <w: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62CA9600" w14:textId="77777777" w:rsidR="00D53680" w:rsidRDefault="00D53680">
            <w:pPr>
              <w:keepNext/>
              <w:rPr>
                <w:color w:val="000000"/>
              </w:rPr>
            </w:pPr>
          </w:p>
        </w:tc>
        <w:tc>
          <w:tcPr>
            <w:tcW w:w="225" w:type="dxa"/>
            <w:tcBorders>
              <w:top w:val="nil"/>
              <w:left w:val="nil"/>
              <w:bottom w:val="nil"/>
              <w:right w:val="nil"/>
              <w:tl2br w:val="nil"/>
              <w:tr2bl w:val="nil"/>
            </w:tcBorders>
            <w:shd w:val="clear" w:color="auto" w:fill="auto"/>
            <w:noWrap/>
            <w:tcMar>
              <w:left w:w="29" w:type="dxa"/>
              <w:right w:w="29" w:type="dxa"/>
            </w:tcMar>
            <w:vAlign w:val="center"/>
          </w:tcPr>
          <w:p w14:paraId="10E96BA0" w14:textId="77777777" w:rsidR="00D53680" w:rsidRDefault="00932B0D">
            <w:pPr>
              <w:keepNext/>
              <w:rPr>
                <w:color w:val="000000"/>
              </w:rPr>
            </w:pPr>
            <w:r>
              <w:rPr>
                <w:color w:val="000000"/>
              </w:rPr>
              <w:t>$</w:t>
            </w:r>
          </w:p>
        </w:tc>
        <w:tc>
          <w:tcPr>
            <w:tcW w:w="1410" w:type="dxa"/>
            <w:tcBorders>
              <w:top w:val="nil"/>
              <w:left w:val="nil"/>
              <w:bottom w:val="nil"/>
              <w:right w:val="nil"/>
              <w:tl2br w:val="nil"/>
              <w:tr2bl w:val="nil"/>
            </w:tcBorders>
            <w:shd w:val="clear" w:color="auto" w:fill="auto"/>
            <w:noWrap/>
            <w:tcMar>
              <w:left w:w="29" w:type="dxa"/>
              <w:right w:w="89" w:type="dxa"/>
            </w:tcMar>
            <w:vAlign w:val="center"/>
          </w:tcPr>
          <w:p w14:paraId="65D282A2" w14:textId="77777777" w:rsidR="00D53680" w:rsidRDefault="00932B0D">
            <w:pPr>
              <w:keepNext/>
              <w:jc w:val="right"/>
              <w:rPr>
                <w:color w:val="000000"/>
              </w:rPr>
            </w:pPr>
            <w:r>
              <w:rPr>
                <w:color w:val="000000"/>
              </w:rPr>
              <w:t>184,027</w:t>
            </w:r>
          </w:p>
        </w:tc>
      </w:tr>
      <w:tr w:rsidR="00D53680" w14:paraId="6C0ACA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4245" w:type="dxa"/>
            <w:gridSpan w:val="3"/>
            <w:tcBorders>
              <w:top w:val="nil"/>
              <w:left w:val="nil"/>
              <w:bottom w:val="nil"/>
              <w:right w:val="nil"/>
              <w:tl2br w:val="nil"/>
              <w:tr2bl w:val="nil"/>
            </w:tcBorders>
            <w:shd w:val="clear" w:color="auto" w:fill="auto"/>
            <w:noWrap/>
            <w:tcMar>
              <w:left w:w="29" w:type="dxa"/>
              <w:right w:w="29" w:type="dxa"/>
            </w:tcMar>
            <w:vAlign w:val="center"/>
          </w:tcPr>
          <w:p w14:paraId="5843A054" w14:textId="77777777" w:rsidR="00D53680" w:rsidRDefault="00932B0D">
            <w:pPr>
              <w:keepNext/>
              <w:rPr>
                <w:color w:val="000000"/>
              </w:rPr>
            </w:pPr>
            <w:r>
              <w:rPr>
                <w:color w:val="000000"/>
              </w:rPr>
              <w:t>Mutual funds</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356A9FA4" w14:textId="77777777" w:rsidR="00D53680" w:rsidRDefault="00D53680">
            <w:pPr>
              <w:keepNext/>
              <w:rPr>
                <w:color w:val="000000"/>
              </w:rPr>
            </w:pPr>
          </w:p>
        </w:tc>
        <w:tc>
          <w:tcPr>
            <w:tcW w:w="1410" w:type="dxa"/>
            <w:tcBorders>
              <w:top w:val="nil"/>
              <w:left w:val="nil"/>
              <w:bottom w:val="nil"/>
              <w:right w:val="nil"/>
              <w:tl2br w:val="nil"/>
              <w:tr2bl w:val="nil"/>
            </w:tcBorders>
            <w:shd w:val="clear" w:color="auto" w:fill="auto"/>
            <w:noWrap/>
            <w:tcMar>
              <w:left w:w="29" w:type="dxa"/>
              <w:right w:w="89" w:type="dxa"/>
            </w:tcMar>
            <w:vAlign w:val="center"/>
          </w:tcPr>
          <w:p w14:paraId="567B2A59" w14:textId="77777777" w:rsidR="00D53680" w:rsidRDefault="00932B0D">
            <w:pPr>
              <w:keepNext/>
              <w:jc w:val="right"/>
              <w:rPr>
                <w:color w:val="000000"/>
              </w:rPr>
            </w:pPr>
            <w:r>
              <w:rPr>
                <w:color w:val="000000"/>
              </w:rPr>
              <w:t>647,386,525</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4E147505" w14:textId="77777777" w:rsidR="00D53680" w:rsidRDefault="00D53680">
            <w:pPr>
              <w:keepNex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01DA0EBF" w14:textId="77777777" w:rsidR="00D53680" w:rsidRDefault="00D53680">
            <w:pPr>
              <w:keepNext/>
              <w:rPr>
                <w:color w:val="000000"/>
              </w:rPr>
            </w:pPr>
          </w:p>
        </w:tc>
        <w:tc>
          <w:tcPr>
            <w:tcW w:w="900" w:type="dxa"/>
            <w:tcBorders>
              <w:top w:val="nil"/>
              <w:left w:val="nil"/>
              <w:bottom w:val="nil"/>
              <w:right w:val="nil"/>
              <w:tl2br w:val="nil"/>
              <w:tr2bl w:val="nil"/>
            </w:tcBorders>
            <w:shd w:val="clear" w:color="auto" w:fill="auto"/>
            <w:noWrap/>
            <w:tcMar>
              <w:left w:w="29" w:type="dxa"/>
              <w:right w:w="89" w:type="dxa"/>
            </w:tcMar>
            <w:vAlign w:val="center"/>
          </w:tcPr>
          <w:p w14:paraId="25746545" w14:textId="77777777" w:rsidR="00D53680" w:rsidRDefault="00932B0D">
            <w:pPr>
              <w:keepNext/>
              <w:jc w:val="right"/>
              <w:rPr>
                <w:color w:val="000000"/>
              </w:rPr>
            </w:pPr>
            <w:r>
              <w:rPr>
                <w:color w:val="000000"/>
              </w:rPr>
              <w: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7D5DBE2A" w14:textId="77777777" w:rsidR="00D53680" w:rsidRDefault="00D53680">
            <w:pPr>
              <w:keepNex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105547A6" w14:textId="77777777" w:rsidR="00D53680" w:rsidRDefault="00D53680">
            <w:pPr>
              <w:keepNext/>
              <w:rPr>
                <w:color w:val="000000"/>
              </w:rPr>
            </w:pPr>
          </w:p>
        </w:tc>
        <w:tc>
          <w:tcPr>
            <w:tcW w:w="900" w:type="dxa"/>
            <w:tcBorders>
              <w:top w:val="nil"/>
              <w:left w:val="nil"/>
              <w:bottom w:val="nil"/>
              <w:right w:val="nil"/>
              <w:tl2br w:val="nil"/>
              <w:tr2bl w:val="nil"/>
            </w:tcBorders>
            <w:shd w:val="clear" w:color="auto" w:fill="auto"/>
            <w:noWrap/>
            <w:tcMar>
              <w:left w:w="29" w:type="dxa"/>
              <w:right w:w="89" w:type="dxa"/>
            </w:tcMar>
            <w:vAlign w:val="center"/>
          </w:tcPr>
          <w:p w14:paraId="32AA5E7B" w14:textId="77777777" w:rsidR="00D53680" w:rsidRDefault="00932B0D">
            <w:pPr>
              <w:keepNext/>
              <w:jc w:val="right"/>
              <w:rPr>
                <w:color w:val="000000"/>
              </w:rPr>
            </w:pPr>
            <w:r>
              <w:rPr>
                <w:color w:val="000000"/>
              </w:rPr>
              <w: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4CF770D8" w14:textId="77777777" w:rsidR="00D53680" w:rsidRDefault="00D53680">
            <w:pPr>
              <w:keepNex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4BB0F858" w14:textId="77777777" w:rsidR="00D53680" w:rsidRDefault="00D53680">
            <w:pPr>
              <w:keepNext/>
              <w:rPr>
                <w:color w:val="000000"/>
              </w:rPr>
            </w:pPr>
          </w:p>
        </w:tc>
        <w:tc>
          <w:tcPr>
            <w:tcW w:w="1410" w:type="dxa"/>
            <w:tcBorders>
              <w:top w:val="nil"/>
              <w:left w:val="nil"/>
              <w:bottom w:val="nil"/>
              <w:right w:val="nil"/>
              <w:tl2br w:val="nil"/>
              <w:tr2bl w:val="nil"/>
            </w:tcBorders>
            <w:shd w:val="clear" w:color="auto" w:fill="auto"/>
            <w:noWrap/>
            <w:tcMar>
              <w:left w:w="29" w:type="dxa"/>
              <w:right w:w="89" w:type="dxa"/>
            </w:tcMar>
            <w:vAlign w:val="center"/>
          </w:tcPr>
          <w:p w14:paraId="5F3414B2" w14:textId="77777777" w:rsidR="00D53680" w:rsidRDefault="00932B0D">
            <w:pPr>
              <w:keepNext/>
              <w:jc w:val="right"/>
              <w:rPr>
                <w:color w:val="000000"/>
              </w:rPr>
            </w:pPr>
            <w:r>
              <w:rPr>
                <w:color w:val="000000"/>
              </w:rPr>
              <w:t>647,386,525</w:t>
            </w:r>
          </w:p>
        </w:tc>
      </w:tr>
      <w:tr w:rsidR="00D53680" w14:paraId="060ADE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4245" w:type="dxa"/>
            <w:gridSpan w:val="3"/>
            <w:tcBorders>
              <w:top w:val="nil"/>
              <w:left w:val="nil"/>
              <w:bottom w:val="nil"/>
              <w:right w:val="nil"/>
              <w:tl2br w:val="nil"/>
              <w:tr2bl w:val="nil"/>
            </w:tcBorders>
            <w:shd w:val="clear" w:color="auto" w:fill="auto"/>
            <w:noWrap/>
            <w:tcMar>
              <w:left w:w="29" w:type="dxa"/>
              <w:right w:w="29" w:type="dxa"/>
            </w:tcMar>
            <w:vAlign w:val="center"/>
          </w:tcPr>
          <w:p w14:paraId="75078888" w14:textId="77777777" w:rsidR="00D53680" w:rsidRDefault="00932B0D">
            <w:pPr>
              <w:keepNext/>
              <w:rPr>
                <w:color w:val="000000"/>
              </w:rPr>
            </w:pPr>
            <w:r>
              <w:rPr>
                <w:color w:val="000000"/>
              </w:rPr>
              <w:t>Henry Schein, Inc. Common Stock</w:t>
            </w:r>
          </w:p>
        </w:tc>
        <w:tc>
          <w:tcPr>
            <w:tcW w:w="225"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3D0DC94F" w14:textId="77777777" w:rsidR="00D53680" w:rsidRDefault="00D53680">
            <w:pPr>
              <w:keepNext/>
              <w:rPr>
                <w:color w:val="000000"/>
              </w:rPr>
            </w:pPr>
          </w:p>
        </w:tc>
        <w:tc>
          <w:tcPr>
            <w:tcW w:w="1410" w:type="dxa"/>
            <w:tcBorders>
              <w:top w:val="nil"/>
              <w:left w:val="nil"/>
              <w:bottom w:val="single" w:sz="12" w:space="0" w:color="000000"/>
              <w:right w:val="nil"/>
              <w:tl2br w:val="nil"/>
              <w:tr2bl w:val="nil"/>
            </w:tcBorders>
            <w:shd w:val="clear" w:color="auto" w:fill="auto"/>
            <w:noWrap/>
            <w:tcMar>
              <w:left w:w="29" w:type="dxa"/>
              <w:right w:w="89" w:type="dxa"/>
            </w:tcMar>
            <w:vAlign w:val="center"/>
          </w:tcPr>
          <w:p w14:paraId="54F0B7EF" w14:textId="77777777" w:rsidR="00D53680" w:rsidRDefault="00932B0D">
            <w:pPr>
              <w:keepNext/>
              <w:jc w:val="right"/>
              <w:rPr>
                <w:color w:val="000000"/>
              </w:rPr>
            </w:pPr>
            <w:r>
              <w:rPr>
                <w:color w:val="000000"/>
              </w:rPr>
              <w:t>54,226,139</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31CD3CAB" w14:textId="77777777" w:rsidR="00D53680" w:rsidRDefault="00D53680">
            <w:pPr>
              <w:keepNext/>
              <w:jc w:val="right"/>
              <w:rPr>
                <w:color w:val="000000"/>
              </w:rPr>
            </w:pPr>
          </w:p>
        </w:tc>
        <w:tc>
          <w:tcPr>
            <w:tcW w:w="225"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299D34BA" w14:textId="77777777" w:rsidR="00D53680" w:rsidRDefault="00D53680">
            <w:pPr>
              <w:keepNext/>
              <w:rPr>
                <w:color w:val="000000"/>
              </w:rPr>
            </w:pPr>
          </w:p>
        </w:tc>
        <w:tc>
          <w:tcPr>
            <w:tcW w:w="900" w:type="dxa"/>
            <w:tcBorders>
              <w:top w:val="nil"/>
              <w:left w:val="nil"/>
              <w:bottom w:val="single" w:sz="12" w:space="0" w:color="000000"/>
              <w:right w:val="nil"/>
              <w:tl2br w:val="nil"/>
              <w:tr2bl w:val="nil"/>
            </w:tcBorders>
            <w:shd w:val="clear" w:color="auto" w:fill="auto"/>
            <w:noWrap/>
            <w:tcMar>
              <w:left w:w="29" w:type="dxa"/>
              <w:right w:w="89" w:type="dxa"/>
            </w:tcMar>
            <w:vAlign w:val="center"/>
          </w:tcPr>
          <w:p w14:paraId="0EFC9DCA" w14:textId="77777777" w:rsidR="00D53680" w:rsidRDefault="00932B0D">
            <w:pPr>
              <w:keepNext/>
              <w:jc w:val="right"/>
              <w:rPr>
                <w:color w:val="000000"/>
              </w:rPr>
            </w:pPr>
            <w:r>
              <w:rPr>
                <w:color w:val="000000"/>
              </w:rPr>
              <w: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0C3DF62C" w14:textId="77777777" w:rsidR="00D53680" w:rsidRDefault="00D53680">
            <w:pPr>
              <w:keepNext/>
              <w:rPr>
                <w:color w:val="000000"/>
              </w:rPr>
            </w:pPr>
          </w:p>
        </w:tc>
        <w:tc>
          <w:tcPr>
            <w:tcW w:w="225"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4019BAC5" w14:textId="77777777" w:rsidR="00D53680" w:rsidRDefault="00D53680">
            <w:pPr>
              <w:keepNext/>
              <w:rPr>
                <w:color w:val="000000"/>
              </w:rPr>
            </w:pPr>
          </w:p>
        </w:tc>
        <w:tc>
          <w:tcPr>
            <w:tcW w:w="900" w:type="dxa"/>
            <w:tcBorders>
              <w:top w:val="nil"/>
              <w:left w:val="nil"/>
              <w:bottom w:val="single" w:sz="12" w:space="0" w:color="000000"/>
              <w:right w:val="nil"/>
              <w:tl2br w:val="nil"/>
              <w:tr2bl w:val="nil"/>
            </w:tcBorders>
            <w:shd w:val="clear" w:color="auto" w:fill="auto"/>
            <w:noWrap/>
            <w:tcMar>
              <w:left w:w="29" w:type="dxa"/>
              <w:right w:w="89" w:type="dxa"/>
            </w:tcMar>
            <w:vAlign w:val="center"/>
          </w:tcPr>
          <w:p w14:paraId="361EE7AA" w14:textId="77777777" w:rsidR="00D53680" w:rsidRDefault="00932B0D">
            <w:pPr>
              <w:keepNext/>
              <w:jc w:val="right"/>
              <w:rPr>
                <w:color w:val="000000"/>
              </w:rPr>
            </w:pPr>
            <w:r>
              <w:rPr>
                <w:color w:val="000000"/>
              </w:rPr>
              <w: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5AAA4544" w14:textId="77777777" w:rsidR="00D53680" w:rsidRDefault="00D53680">
            <w:pPr>
              <w:keepNext/>
              <w:rPr>
                <w:color w:val="000000"/>
              </w:rPr>
            </w:pPr>
          </w:p>
        </w:tc>
        <w:tc>
          <w:tcPr>
            <w:tcW w:w="225"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513019BE" w14:textId="77777777" w:rsidR="00D53680" w:rsidRDefault="00D53680">
            <w:pPr>
              <w:keepNext/>
              <w:rPr>
                <w:color w:val="000000"/>
              </w:rPr>
            </w:pPr>
          </w:p>
        </w:tc>
        <w:tc>
          <w:tcPr>
            <w:tcW w:w="1410" w:type="dxa"/>
            <w:tcBorders>
              <w:top w:val="nil"/>
              <w:left w:val="nil"/>
              <w:bottom w:val="single" w:sz="12" w:space="0" w:color="000000"/>
              <w:right w:val="nil"/>
              <w:tl2br w:val="nil"/>
              <w:tr2bl w:val="nil"/>
            </w:tcBorders>
            <w:shd w:val="clear" w:color="auto" w:fill="auto"/>
            <w:noWrap/>
            <w:tcMar>
              <w:left w:w="29" w:type="dxa"/>
              <w:right w:w="89" w:type="dxa"/>
            </w:tcMar>
            <w:vAlign w:val="center"/>
          </w:tcPr>
          <w:p w14:paraId="3D587846" w14:textId="77777777" w:rsidR="00D53680" w:rsidRDefault="00932B0D">
            <w:pPr>
              <w:keepNext/>
              <w:jc w:val="right"/>
              <w:rPr>
                <w:color w:val="000000"/>
              </w:rPr>
            </w:pPr>
            <w:r>
              <w:rPr>
                <w:color w:val="000000"/>
              </w:rPr>
              <w:t>54,226,139</w:t>
            </w:r>
          </w:p>
        </w:tc>
      </w:tr>
      <w:tr w:rsidR="00D53680" w14:paraId="72FB48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150" w:type="dxa"/>
            <w:tcBorders>
              <w:top w:val="nil"/>
              <w:left w:val="nil"/>
              <w:bottom w:val="nil"/>
              <w:right w:val="nil"/>
              <w:tl2br w:val="nil"/>
              <w:tr2bl w:val="nil"/>
            </w:tcBorders>
            <w:shd w:val="clear" w:color="auto" w:fill="auto"/>
            <w:noWrap/>
            <w:tcMar>
              <w:left w:w="0" w:type="dxa"/>
              <w:right w:w="0" w:type="dxa"/>
            </w:tcMar>
            <w:vAlign w:val="center"/>
          </w:tcPr>
          <w:p w14:paraId="6A0BD872" w14:textId="77777777" w:rsidR="00D53680" w:rsidRDefault="00D53680">
            <w:pPr>
              <w:keepNext/>
              <w:rPr>
                <w:color w:val="000000"/>
              </w:rPr>
            </w:pPr>
          </w:p>
        </w:tc>
        <w:tc>
          <w:tcPr>
            <w:tcW w:w="4095" w:type="dxa"/>
            <w:gridSpan w:val="2"/>
            <w:tcBorders>
              <w:top w:val="nil"/>
              <w:left w:val="nil"/>
              <w:bottom w:val="nil"/>
              <w:right w:val="nil"/>
              <w:tl2br w:val="nil"/>
              <w:tr2bl w:val="nil"/>
            </w:tcBorders>
            <w:shd w:val="clear" w:color="auto" w:fill="auto"/>
            <w:noWrap/>
            <w:tcMar>
              <w:left w:w="29" w:type="dxa"/>
              <w:right w:w="29" w:type="dxa"/>
            </w:tcMar>
            <w:vAlign w:val="center"/>
          </w:tcPr>
          <w:p w14:paraId="637B8752" w14:textId="77777777" w:rsidR="00D53680" w:rsidRDefault="00932B0D">
            <w:pPr>
              <w:keepNext/>
              <w:rPr>
                <w:color w:val="000000"/>
              </w:rPr>
            </w:pPr>
            <w:r>
              <w:rPr>
                <w:color w:val="000000"/>
              </w:rPr>
              <w:t>Total investments in the fair value hierarchy</w:t>
            </w:r>
          </w:p>
        </w:tc>
        <w:tc>
          <w:tcPr>
            <w:tcW w:w="225" w:type="dxa"/>
            <w:tcBorders>
              <w:top w:val="single" w:sz="12" w:space="0" w:color="000000"/>
              <w:left w:val="nil"/>
              <w:bottom w:val="nil"/>
              <w:right w:val="nil"/>
              <w:tl2br w:val="nil"/>
              <w:tr2bl w:val="nil"/>
            </w:tcBorders>
            <w:shd w:val="clear" w:color="auto" w:fill="auto"/>
            <w:noWrap/>
            <w:tcMar>
              <w:left w:w="29" w:type="dxa"/>
              <w:right w:w="29" w:type="dxa"/>
            </w:tcMar>
            <w:vAlign w:val="center"/>
          </w:tcPr>
          <w:p w14:paraId="150342F0" w14:textId="77777777" w:rsidR="00D53680" w:rsidRDefault="00932B0D">
            <w:pPr>
              <w:keepNext/>
              <w:rPr>
                <w:color w:val="000000"/>
              </w:rPr>
            </w:pPr>
            <w:r>
              <w:rPr>
                <w:color w:val="000000"/>
              </w:rPr>
              <w:t>$</w:t>
            </w:r>
          </w:p>
        </w:tc>
        <w:tc>
          <w:tcPr>
            <w:tcW w:w="1410" w:type="dxa"/>
            <w:tcBorders>
              <w:top w:val="single" w:sz="12" w:space="0" w:color="000000"/>
              <w:left w:val="nil"/>
              <w:bottom w:val="nil"/>
              <w:right w:val="nil"/>
              <w:tl2br w:val="nil"/>
              <w:tr2bl w:val="nil"/>
            </w:tcBorders>
            <w:shd w:val="clear" w:color="auto" w:fill="auto"/>
            <w:noWrap/>
            <w:tcMar>
              <w:left w:w="29" w:type="dxa"/>
              <w:right w:w="89" w:type="dxa"/>
            </w:tcMar>
            <w:vAlign w:val="center"/>
          </w:tcPr>
          <w:p w14:paraId="392BA51D" w14:textId="77777777" w:rsidR="00D53680" w:rsidRDefault="00932B0D">
            <w:pPr>
              <w:keepNext/>
              <w:jc w:val="right"/>
              <w:rPr>
                <w:color w:val="000000"/>
              </w:rPr>
            </w:pPr>
            <w:r>
              <w:rPr>
                <w:color w:val="000000"/>
              </w:rPr>
              <w:t>701,796,691</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5A6A1EA7" w14:textId="77777777" w:rsidR="00D53680" w:rsidRDefault="00D53680">
            <w:pPr>
              <w:keepNext/>
              <w:jc w:val="right"/>
              <w:rPr>
                <w:color w:val="000000"/>
              </w:rPr>
            </w:pPr>
          </w:p>
        </w:tc>
        <w:tc>
          <w:tcPr>
            <w:tcW w:w="225" w:type="dxa"/>
            <w:tcBorders>
              <w:top w:val="single" w:sz="12" w:space="0" w:color="000000"/>
              <w:left w:val="nil"/>
              <w:bottom w:val="nil"/>
              <w:right w:val="nil"/>
              <w:tl2br w:val="nil"/>
              <w:tr2bl w:val="nil"/>
            </w:tcBorders>
            <w:shd w:val="clear" w:color="auto" w:fill="auto"/>
            <w:noWrap/>
            <w:tcMar>
              <w:left w:w="29" w:type="dxa"/>
              <w:right w:w="29" w:type="dxa"/>
            </w:tcMar>
            <w:vAlign w:val="center"/>
          </w:tcPr>
          <w:p w14:paraId="3426D3B2" w14:textId="77777777" w:rsidR="00D53680" w:rsidRDefault="00932B0D">
            <w:pPr>
              <w:keepNext/>
              <w:rPr>
                <w:color w:val="000000"/>
              </w:rPr>
            </w:pPr>
            <w:r>
              <w:rPr>
                <w:color w:val="000000"/>
              </w:rPr>
              <w:t>$</w:t>
            </w:r>
          </w:p>
        </w:tc>
        <w:tc>
          <w:tcPr>
            <w:tcW w:w="900" w:type="dxa"/>
            <w:tcBorders>
              <w:top w:val="single" w:sz="12" w:space="0" w:color="000000"/>
              <w:left w:val="nil"/>
              <w:bottom w:val="nil"/>
              <w:right w:val="nil"/>
              <w:tl2br w:val="nil"/>
              <w:tr2bl w:val="nil"/>
            </w:tcBorders>
            <w:shd w:val="clear" w:color="auto" w:fill="auto"/>
            <w:noWrap/>
            <w:tcMar>
              <w:left w:w="29" w:type="dxa"/>
              <w:right w:w="89" w:type="dxa"/>
            </w:tcMar>
            <w:vAlign w:val="center"/>
          </w:tcPr>
          <w:p w14:paraId="50942423" w14:textId="77777777" w:rsidR="00D53680" w:rsidRDefault="00932B0D">
            <w:pPr>
              <w:keepNext/>
              <w:jc w:val="right"/>
              <w:rPr>
                <w:color w:val="000000"/>
              </w:rPr>
            </w:pPr>
            <w:r>
              <w:rPr>
                <w:color w:val="000000"/>
              </w:rPr>
              <w: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5E3B2FB3" w14:textId="77777777" w:rsidR="00D53680" w:rsidRDefault="00D53680">
            <w:pPr>
              <w:keepNext/>
              <w:rPr>
                <w:color w:val="000000"/>
              </w:rPr>
            </w:pPr>
          </w:p>
        </w:tc>
        <w:tc>
          <w:tcPr>
            <w:tcW w:w="225" w:type="dxa"/>
            <w:tcBorders>
              <w:top w:val="single" w:sz="12" w:space="0" w:color="000000"/>
              <w:left w:val="nil"/>
              <w:bottom w:val="nil"/>
              <w:right w:val="nil"/>
              <w:tl2br w:val="nil"/>
              <w:tr2bl w:val="nil"/>
            </w:tcBorders>
            <w:shd w:val="clear" w:color="auto" w:fill="auto"/>
            <w:noWrap/>
            <w:tcMar>
              <w:left w:w="29" w:type="dxa"/>
              <w:right w:w="29" w:type="dxa"/>
            </w:tcMar>
            <w:vAlign w:val="center"/>
          </w:tcPr>
          <w:p w14:paraId="1FA1CFD4" w14:textId="77777777" w:rsidR="00D53680" w:rsidRDefault="00932B0D">
            <w:pPr>
              <w:keepNext/>
              <w:rPr>
                <w:color w:val="000000"/>
              </w:rPr>
            </w:pPr>
            <w:r>
              <w:rPr>
                <w:color w:val="000000"/>
              </w:rPr>
              <w:t>$</w:t>
            </w:r>
          </w:p>
        </w:tc>
        <w:tc>
          <w:tcPr>
            <w:tcW w:w="900" w:type="dxa"/>
            <w:tcBorders>
              <w:top w:val="single" w:sz="12" w:space="0" w:color="000000"/>
              <w:left w:val="nil"/>
              <w:bottom w:val="nil"/>
              <w:right w:val="nil"/>
              <w:tl2br w:val="nil"/>
              <w:tr2bl w:val="nil"/>
            </w:tcBorders>
            <w:shd w:val="clear" w:color="auto" w:fill="auto"/>
            <w:noWrap/>
            <w:tcMar>
              <w:left w:w="29" w:type="dxa"/>
              <w:right w:w="89" w:type="dxa"/>
            </w:tcMar>
            <w:vAlign w:val="center"/>
          </w:tcPr>
          <w:p w14:paraId="1DAEBDC7" w14:textId="77777777" w:rsidR="00D53680" w:rsidRDefault="00932B0D">
            <w:pPr>
              <w:keepNext/>
              <w:jc w:val="right"/>
              <w:rPr>
                <w:color w:val="000000"/>
              </w:rPr>
            </w:pPr>
            <w:r>
              <w:rPr>
                <w:color w:val="000000"/>
              </w:rPr>
              <w: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53B332E4" w14:textId="77777777" w:rsidR="00D53680" w:rsidRDefault="00D53680">
            <w:pPr>
              <w:keepNext/>
              <w:rPr>
                <w:color w:val="000000"/>
              </w:rPr>
            </w:pPr>
          </w:p>
        </w:tc>
        <w:tc>
          <w:tcPr>
            <w:tcW w:w="225" w:type="dxa"/>
            <w:tcBorders>
              <w:top w:val="single" w:sz="12" w:space="0" w:color="000000"/>
              <w:left w:val="nil"/>
              <w:bottom w:val="nil"/>
              <w:right w:val="nil"/>
              <w:tl2br w:val="nil"/>
              <w:tr2bl w:val="nil"/>
            </w:tcBorders>
            <w:shd w:val="clear" w:color="auto" w:fill="auto"/>
            <w:noWrap/>
            <w:tcMar>
              <w:left w:w="29" w:type="dxa"/>
              <w:right w:w="29" w:type="dxa"/>
            </w:tcMar>
            <w:vAlign w:val="center"/>
          </w:tcPr>
          <w:p w14:paraId="1CB42621" w14:textId="77777777" w:rsidR="00D53680" w:rsidRDefault="00932B0D">
            <w:pPr>
              <w:keepNext/>
              <w:rPr>
                <w:color w:val="000000"/>
              </w:rPr>
            </w:pPr>
            <w:r>
              <w:rPr>
                <w:color w:val="000000"/>
              </w:rPr>
              <w:t>$</w:t>
            </w:r>
          </w:p>
        </w:tc>
        <w:tc>
          <w:tcPr>
            <w:tcW w:w="1410" w:type="dxa"/>
            <w:tcBorders>
              <w:top w:val="single" w:sz="12" w:space="0" w:color="000000"/>
              <w:left w:val="nil"/>
              <w:bottom w:val="nil"/>
              <w:right w:val="nil"/>
              <w:tl2br w:val="nil"/>
              <w:tr2bl w:val="nil"/>
            </w:tcBorders>
            <w:shd w:val="clear" w:color="auto" w:fill="auto"/>
            <w:noWrap/>
            <w:tcMar>
              <w:left w:w="29" w:type="dxa"/>
              <w:right w:w="89" w:type="dxa"/>
            </w:tcMar>
            <w:vAlign w:val="center"/>
          </w:tcPr>
          <w:p w14:paraId="46277689" w14:textId="77777777" w:rsidR="00D53680" w:rsidRDefault="00932B0D">
            <w:pPr>
              <w:keepNext/>
              <w:jc w:val="right"/>
              <w:rPr>
                <w:color w:val="000000"/>
              </w:rPr>
            </w:pPr>
            <w:r>
              <w:rPr>
                <w:color w:val="000000"/>
              </w:rPr>
              <w:t>701,796,691</w:t>
            </w:r>
          </w:p>
        </w:tc>
      </w:tr>
      <w:tr w:rsidR="00D53680" w14:paraId="3BE871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4245" w:type="dxa"/>
            <w:gridSpan w:val="3"/>
            <w:tcBorders>
              <w:top w:val="nil"/>
              <w:left w:val="nil"/>
              <w:bottom w:val="nil"/>
              <w:right w:val="nil"/>
              <w:tl2br w:val="nil"/>
              <w:tr2bl w:val="nil"/>
            </w:tcBorders>
            <w:shd w:val="clear" w:color="auto" w:fill="auto"/>
            <w:noWrap/>
            <w:tcMar>
              <w:left w:w="29" w:type="dxa"/>
              <w:right w:w="29" w:type="dxa"/>
            </w:tcMar>
            <w:vAlign w:val="center"/>
          </w:tcPr>
          <w:p w14:paraId="2D1D05D3" w14:textId="77777777" w:rsidR="00D53680" w:rsidRDefault="00932B0D">
            <w:pPr>
              <w:keepNext/>
              <w:rPr>
                <w:color w:val="000000"/>
              </w:rPr>
            </w:pPr>
            <w:r>
              <w:rPr>
                <w:color w:val="000000"/>
              </w:rPr>
              <w:t>Investments measured at net asset value:</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4D754D63" w14:textId="77777777" w:rsidR="00D53680" w:rsidRDefault="00D53680">
            <w:pPr>
              <w:keepNext/>
              <w:rPr>
                <w:color w:val="000000"/>
              </w:rPr>
            </w:pPr>
          </w:p>
        </w:tc>
        <w:tc>
          <w:tcPr>
            <w:tcW w:w="1410" w:type="dxa"/>
            <w:tcBorders>
              <w:top w:val="nil"/>
              <w:left w:val="nil"/>
              <w:bottom w:val="nil"/>
              <w:right w:val="nil"/>
              <w:tl2br w:val="nil"/>
              <w:tr2bl w:val="nil"/>
            </w:tcBorders>
            <w:shd w:val="clear" w:color="auto" w:fill="auto"/>
            <w:noWrap/>
            <w:tcMar>
              <w:left w:w="0" w:type="dxa"/>
              <w:right w:w="0" w:type="dxa"/>
            </w:tcMar>
            <w:vAlign w:val="center"/>
          </w:tcPr>
          <w:p w14:paraId="2826B1B9" w14:textId="77777777" w:rsidR="00D53680" w:rsidRDefault="00D53680">
            <w:pPr>
              <w:keepNext/>
              <w:jc w:val="right"/>
              <w:rPr>
                <w:color w:val="000000"/>
              </w:rPr>
            </w:pP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6F7CC91E" w14:textId="77777777" w:rsidR="00D53680" w:rsidRDefault="00D53680">
            <w:pPr>
              <w:keepNext/>
              <w:jc w:val="righ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213C659B" w14:textId="77777777" w:rsidR="00D53680" w:rsidRDefault="00D53680">
            <w:pPr>
              <w:keepNext/>
              <w:rPr>
                <w:color w:val="000000"/>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14:paraId="2512BFC1" w14:textId="77777777" w:rsidR="00D53680" w:rsidRDefault="00D53680">
            <w:pPr>
              <w:keepNext/>
              <w:jc w:val="right"/>
              <w:rPr>
                <w:color w:val="000000"/>
              </w:rPr>
            </w:pP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5B531DC9" w14:textId="77777777" w:rsidR="00D53680" w:rsidRDefault="00D53680">
            <w:pPr>
              <w:keepNex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1EAA9D96" w14:textId="77777777" w:rsidR="00D53680" w:rsidRDefault="00D53680">
            <w:pPr>
              <w:keepNext/>
              <w:rPr>
                <w:color w:val="000000"/>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14:paraId="126C36BF" w14:textId="77777777" w:rsidR="00D53680" w:rsidRDefault="00D53680">
            <w:pPr>
              <w:keepNext/>
              <w:jc w:val="right"/>
              <w:rPr>
                <w:color w:val="000000"/>
              </w:rPr>
            </w:pP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5C7CFA27" w14:textId="77777777" w:rsidR="00D53680" w:rsidRDefault="00D53680">
            <w:pPr>
              <w:keepNex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41958FEC" w14:textId="77777777" w:rsidR="00D53680" w:rsidRDefault="00D53680">
            <w:pPr>
              <w:keepNext/>
              <w:rPr>
                <w:color w:val="000000"/>
              </w:rPr>
            </w:pPr>
          </w:p>
        </w:tc>
        <w:tc>
          <w:tcPr>
            <w:tcW w:w="1410" w:type="dxa"/>
            <w:tcBorders>
              <w:top w:val="nil"/>
              <w:left w:val="nil"/>
              <w:bottom w:val="nil"/>
              <w:right w:val="nil"/>
              <w:tl2br w:val="nil"/>
              <w:tr2bl w:val="nil"/>
            </w:tcBorders>
            <w:shd w:val="clear" w:color="auto" w:fill="auto"/>
            <w:noWrap/>
            <w:tcMar>
              <w:left w:w="0" w:type="dxa"/>
              <w:right w:w="0" w:type="dxa"/>
            </w:tcMar>
            <w:vAlign w:val="center"/>
          </w:tcPr>
          <w:p w14:paraId="21BF1DD6" w14:textId="77777777" w:rsidR="00D53680" w:rsidRDefault="00D53680">
            <w:pPr>
              <w:keepNext/>
              <w:jc w:val="right"/>
              <w:rPr>
                <w:color w:val="000000"/>
              </w:rPr>
            </w:pPr>
          </w:p>
        </w:tc>
      </w:tr>
      <w:tr w:rsidR="00D53680" w14:paraId="2089F5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4245" w:type="dxa"/>
            <w:gridSpan w:val="3"/>
            <w:tcBorders>
              <w:top w:val="nil"/>
              <w:left w:val="nil"/>
              <w:bottom w:val="nil"/>
              <w:right w:val="nil"/>
              <w:tl2br w:val="nil"/>
              <w:tr2bl w:val="nil"/>
            </w:tcBorders>
            <w:shd w:val="clear" w:color="auto" w:fill="auto"/>
            <w:noWrap/>
            <w:tcMar>
              <w:left w:w="29" w:type="dxa"/>
              <w:right w:w="29" w:type="dxa"/>
            </w:tcMar>
            <w:vAlign w:val="center"/>
          </w:tcPr>
          <w:p w14:paraId="5F462FE1" w14:textId="77777777" w:rsidR="00D53680" w:rsidRDefault="00932B0D">
            <w:pPr>
              <w:keepNext/>
              <w:rPr>
                <w:color w:val="000000"/>
              </w:rPr>
            </w:pPr>
            <w:r>
              <w:rPr>
                <w:color w:val="000000"/>
              </w:rPr>
              <w:t>Common collective trust funds</w:t>
            </w:r>
            <w:r>
              <w:rPr>
                <w:color w:val="000000"/>
                <w:vertAlign w:val="superscript"/>
              </w:rPr>
              <w:t>(1)</w:t>
            </w:r>
          </w:p>
        </w:tc>
        <w:tc>
          <w:tcPr>
            <w:tcW w:w="225"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22A7A601" w14:textId="77777777" w:rsidR="00D53680" w:rsidRDefault="00D53680">
            <w:pPr>
              <w:keepNext/>
              <w:rPr>
                <w:color w:val="000000"/>
              </w:rPr>
            </w:pPr>
          </w:p>
        </w:tc>
        <w:tc>
          <w:tcPr>
            <w:tcW w:w="1410" w:type="dxa"/>
            <w:tcBorders>
              <w:top w:val="nil"/>
              <w:left w:val="nil"/>
              <w:bottom w:val="single" w:sz="12" w:space="0" w:color="000000"/>
              <w:right w:val="nil"/>
              <w:tl2br w:val="nil"/>
              <w:tr2bl w:val="nil"/>
            </w:tcBorders>
            <w:shd w:val="clear" w:color="auto" w:fill="auto"/>
            <w:noWrap/>
            <w:tcMar>
              <w:left w:w="29" w:type="dxa"/>
              <w:right w:w="89" w:type="dxa"/>
            </w:tcMar>
            <w:vAlign w:val="center"/>
          </w:tcPr>
          <w:p w14:paraId="149830FC" w14:textId="77777777" w:rsidR="00D53680" w:rsidRDefault="00932B0D">
            <w:pPr>
              <w:keepNext/>
              <w:jc w:val="right"/>
              <w:rPr>
                <w:color w:val="000000"/>
              </w:rPr>
            </w:pPr>
            <w:r>
              <w:rPr>
                <w:color w:val="000000"/>
              </w:rPr>
              <w: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2D9BE500" w14:textId="77777777" w:rsidR="00D53680" w:rsidRDefault="00D53680">
            <w:pPr>
              <w:keepNext/>
              <w:jc w:val="right"/>
              <w:rPr>
                <w:color w:val="000000"/>
              </w:rPr>
            </w:pPr>
          </w:p>
        </w:tc>
        <w:tc>
          <w:tcPr>
            <w:tcW w:w="225"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50AD0658" w14:textId="77777777" w:rsidR="00D53680" w:rsidRDefault="00D53680">
            <w:pPr>
              <w:keepNext/>
              <w:rPr>
                <w:color w:val="000000"/>
              </w:rPr>
            </w:pPr>
          </w:p>
        </w:tc>
        <w:tc>
          <w:tcPr>
            <w:tcW w:w="900" w:type="dxa"/>
            <w:tcBorders>
              <w:top w:val="nil"/>
              <w:left w:val="nil"/>
              <w:bottom w:val="single" w:sz="12" w:space="0" w:color="000000"/>
              <w:right w:val="nil"/>
              <w:tl2br w:val="nil"/>
              <w:tr2bl w:val="nil"/>
            </w:tcBorders>
            <w:shd w:val="clear" w:color="auto" w:fill="auto"/>
            <w:noWrap/>
            <w:tcMar>
              <w:left w:w="29" w:type="dxa"/>
              <w:right w:w="89" w:type="dxa"/>
            </w:tcMar>
            <w:vAlign w:val="center"/>
          </w:tcPr>
          <w:p w14:paraId="18D9338A" w14:textId="77777777" w:rsidR="00D53680" w:rsidRDefault="00932B0D">
            <w:pPr>
              <w:keepNext/>
              <w:jc w:val="right"/>
              <w:rPr>
                <w:color w:val="000000"/>
              </w:rPr>
            </w:pPr>
            <w:r>
              <w:rPr>
                <w:color w:val="000000"/>
              </w:rPr>
              <w: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5F9AF93E" w14:textId="77777777" w:rsidR="00D53680" w:rsidRDefault="00D53680">
            <w:pPr>
              <w:keepNext/>
              <w:rPr>
                <w:color w:val="000000"/>
              </w:rPr>
            </w:pPr>
          </w:p>
        </w:tc>
        <w:tc>
          <w:tcPr>
            <w:tcW w:w="225"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57589DA2" w14:textId="77777777" w:rsidR="00D53680" w:rsidRDefault="00D53680">
            <w:pPr>
              <w:keepNext/>
              <w:rPr>
                <w:color w:val="000000"/>
              </w:rPr>
            </w:pPr>
          </w:p>
        </w:tc>
        <w:tc>
          <w:tcPr>
            <w:tcW w:w="900" w:type="dxa"/>
            <w:tcBorders>
              <w:top w:val="nil"/>
              <w:left w:val="nil"/>
              <w:bottom w:val="single" w:sz="12" w:space="0" w:color="000000"/>
              <w:right w:val="nil"/>
              <w:tl2br w:val="nil"/>
              <w:tr2bl w:val="nil"/>
            </w:tcBorders>
            <w:shd w:val="clear" w:color="auto" w:fill="auto"/>
            <w:noWrap/>
            <w:tcMar>
              <w:left w:w="29" w:type="dxa"/>
              <w:right w:w="89" w:type="dxa"/>
            </w:tcMar>
            <w:vAlign w:val="center"/>
          </w:tcPr>
          <w:p w14:paraId="7DA42F15" w14:textId="77777777" w:rsidR="00D53680" w:rsidRDefault="00932B0D">
            <w:pPr>
              <w:keepNext/>
              <w:jc w:val="right"/>
              <w:rPr>
                <w:color w:val="000000"/>
              </w:rPr>
            </w:pPr>
            <w:r>
              <w:rPr>
                <w:color w:val="000000"/>
              </w:rPr>
              <w: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1EAF33AA" w14:textId="77777777" w:rsidR="00D53680" w:rsidRDefault="00D53680">
            <w:pPr>
              <w:keepNext/>
              <w:rPr>
                <w:color w:val="000000"/>
              </w:rPr>
            </w:pPr>
          </w:p>
        </w:tc>
        <w:tc>
          <w:tcPr>
            <w:tcW w:w="225"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425DBE20" w14:textId="77777777" w:rsidR="00D53680" w:rsidRDefault="00D53680">
            <w:pPr>
              <w:keepNext/>
              <w:rPr>
                <w:color w:val="000000"/>
              </w:rPr>
            </w:pPr>
          </w:p>
        </w:tc>
        <w:tc>
          <w:tcPr>
            <w:tcW w:w="1410" w:type="dxa"/>
            <w:tcBorders>
              <w:top w:val="nil"/>
              <w:left w:val="nil"/>
              <w:bottom w:val="single" w:sz="12" w:space="0" w:color="000000"/>
              <w:right w:val="nil"/>
              <w:tl2br w:val="nil"/>
              <w:tr2bl w:val="nil"/>
            </w:tcBorders>
            <w:shd w:val="clear" w:color="auto" w:fill="auto"/>
            <w:noWrap/>
            <w:tcMar>
              <w:left w:w="29" w:type="dxa"/>
              <w:right w:w="89" w:type="dxa"/>
            </w:tcMar>
            <w:vAlign w:val="center"/>
          </w:tcPr>
          <w:p w14:paraId="2153A266" w14:textId="77777777" w:rsidR="00D53680" w:rsidRDefault="00932B0D">
            <w:pPr>
              <w:keepNext/>
              <w:jc w:val="right"/>
              <w:rPr>
                <w:color w:val="000000"/>
              </w:rPr>
            </w:pPr>
            <w:r>
              <w:rPr>
                <w:color w:val="000000"/>
              </w:rPr>
              <w:t>494,956,061</w:t>
            </w:r>
          </w:p>
        </w:tc>
      </w:tr>
      <w:tr w:rsidR="00D53680" w14:paraId="5B1A70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150" w:type="dxa"/>
            <w:tcBorders>
              <w:top w:val="nil"/>
              <w:left w:val="nil"/>
              <w:bottom w:val="nil"/>
              <w:right w:val="nil"/>
              <w:tl2br w:val="nil"/>
              <w:tr2bl w:val="nil"/>
            </w:tcBorders>
            <w:shd w:val="clear" w:color="auto" w:fill="auto"/>
            <w:noWrap/>
            <w:tcMar>
              <w:left w:w="0" w:type="dxa"/>
              <w:right w:w="0" w:type="dxa"/>
            </w:tcMar>
            <w:vAlign w:val="center"/>
          </w:tcPr>
          <w:p w14:paraId="679DFB89" w14:textId="77777777" w:rsidR="00D53680" w:rsidRDefault="00D53680">
            <w:pPr>
              <w:keepNext/>
              <w:rPr>
                <w:color w:val="000000"/>
              </w:rPr>
            </w:pPr>
          </w:p>
        </w:tc>
        <w:tc>
          <w:tcPr>
            <w:tcW w:w="4095" w:type="dxa"/>
            <w:gridSpan w:val="2"/>
            <w:tcBorders>
              <w:top w:val="nil"/>
              <w:left w:val="nil"/>
              <w:bottom w:val="nil"/>
              <w:right w:val="nil"/>
              <w:tl2br w:val="nil"/>
              <w:tr2bl w:val="nil"/>
            </w:tcBorders>
            <w:shd w:val="clear" w:color="auto" w:fill="auto"/>
            <w:noWrap/>
            <w:tcMar>
              <w:left w:w="29" w:type="dxa"/>
              <w:right w:w="29" w:type="dxa"/>
            </w:tcMar>
            <w:vAlign w:val="center"/>
          </w:tcPr>
          <w:p w14:paraId="32C7A464" w14:textId="77777777" w:rsidR="00D53680" w:rsidRDefault="00932B0D">
            <w:pPr>
              <w:keepNext/>
              <w:rPr>
                <w:color w:val="000000"/>
              </w:rPr>
            </w:pPr>
            <w:r>
              <w:rPr>
                <w:color w:val="000000"/>
              </w:rPr>
              <w:t>Total investments at fair value</w:t>
            </w:r>
          </w:p>
        </w:tc>
        <w:tc>
          <w:tcPr>
            <w:tcW w:w="225" w:type="dxa"/>
            <w:tcBorders>
              <w:top w:val="single" w:sz="12" w:space="0" w:color="000000"/>
              <w:left w:val="nil"/>
              <w:bottom w:val="double" w:sz="6" w:space="0" w:color="000000"/>
              <w:right w:val="nil"/>
              <w:tl2br w:val="nil"/>
              <w:tr2bl w:val="nil"/>
            </w:tcBorders>
            <w:shd w:val="clear" w:color="auto" w:fill="auto"/>
            <w:noWrap/>
            <w:tcMar>
              <w:left w:w="29" w:type="dxa"/>
              <w:right w:w="29" w:type="dxa"/>
            </w:tcMar>
            <w:vAlign w:val="center"/>
          </w:tcPr>
          <w:p w14:paraId="2FFA6034" w14:textId="77777777" w:rsidR="00D53680" w:rsidRDefault="00932B0D">
            <w:pPr>
              <w:keepNext/>
              <w:rPr>
                <w:color w:val="000000"/>
              </w:rPr>
            </w:pPr>
            <w:r>
              <w:rPr>
                <w:color w:val="000000"/>
              </w:rPr>
              <w:t>$</w:t>
            </w:r>
          </w:p>
        </w:tc>
        <w:tc>
          <w:tcPr>
            <w:tcW w:w="1410" w:type="dxa"/>
            <w:tcBorders>
              <w:top w:val="single" w:sz="12" w:space="0" w:color="000000"/>
              <w:left w:val="nil"/>
              <w:bottom w:val="double" w:sz="6" w:space="0" w:color="000000"/>
              <w:right w:val="nil"/>
              <w:tl2br w:val="nil"/>
              <w:tr2bl w:val="nil"/>
            </w:tcBorders>
            <w:shd w:val="clear" w:color="auto" w:fill="auto"/>
            <w:noWrap/>
            <w:tcMar>
              <w:left w:w="29" w:type="dxa"/>
              <w:right w:w="89" w:type="dxa"/>
            </w:tcMar>
            <w:vAlign w:val="center"/>
          </w:tcPr>
          <w:p w14:paraId="3349767F" w14:textId="77777777" w:rsidR="00D53680" w:rsidRDefault="00932B0D">
            <w:pPr>
              <w:keepNext/>
              <w:jc w:val="right"/>
              <w:rPr>
                <w:color w:val="000000"/>
              </w:rPr>
            </w:pPr>
            <w:r>
              <w:rPr>
                <w:color w:val="000000"/>
              </w:rPr>
              <w:t>701,796,691</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2453A42E" w14:textId="77777777" w:rsidR="00D53680" w:rsidRDefault="00D53680">
            <w:pPr>
              <w:keepNext/>
              <w:jc w:val="right"/>
              <w:rPr>
                <w:color w:val="000000"/>
              </w:rPr>
            </w:pPr>
          </w:p>
        </w:tc>
        <w:tc>
          <w:tcPr>
            <w:tcW w:w="225" w:type="dxa"/>
            <w:tcBorders>
              <w:top w:val="single" w:sz="12" w:space="0" w:color="000000"/>
              <w:left w:val="nil"/>
              <w:bottom w:val="double" w:sz="6" w:space="0" w:color="000000"/>
              <w:right w:val="nil"/>
              <w:tl2br w:val="nil"/>
              <w:tr2bl w:val="nil"/>
            </w:tcBorders>
            <w:shd w:val="clear" w:color="auto" w:fill="auto"/>
            <w:noWrap/>
            <w:tcMar>
              <w:left w:w="29" w:type="dxa"/>
              <w:right w:w="29" w:type="dxa"/>
            </w:tcMar>
            <w:vAlign w:val="center"/>
          </w:tcPr>
          <w:p w14:paraId="37CE3B79" w14:textId="77777777" w:rsidR="00D53680" w:rsidRDefault="00932B0D">
            <w:pPr>
              <w:keepNext/>
              <w:rPr>
                <w:color w:val="000000"/>
              </w:rPr>
            </w:pPr>
            <w:r>
              <w:rPr>
                <w:color w:val="000000"/>
              </w:rPr>
              <w:t>$</w:t>
            </w:r>
          </w:p>
        </w:tc>
        <w:tc>
          <w:tcPr>
            <w:tcW w:w="900" w:type="dxa"/>
            <w:tcBorders>
              <w:top w:val="single" w:sz="12" w:space="0" w:color="000000"/>
              <w:left w:val="nil"/>
              <w:bottom w:val="double" w:sz="6" w:space="0" w:color="000000"/>
              <w:right w:val="nil"/>
              <w:tl2br w:val="nil"/>
              <w:tr2bl w:val="nil"/>
            </w:tcBorders>
            <w:shd w:val="clear" w:color="auto" w:fill="auto"/>
            <w:noWrap/>
            <w:tcMar>
              <w:left w:w="29" w:type="dxa"/>
              <w:right w:w="89" w:type="dxa"/>
            </w:tcMar>
            <w:vAlign w:val="center"/>
          </w:tcPr>
          <w:p w14:paraId="7DCC64B9" w14:textId="77777777" w:rsidR="00D53680" w:rsidRDefault="00932B0D">
            <w:pPr>
              <w:keepNext/>
              <w:jc w:val="right"/>
              <w:rPr>
                <w:color w:val="000000"/>
              </w:rPr>
            </w:pPr>
            <w:r>
              <w:rPr>
                <w:color w:val="000000"/>
              </w:rPr>
              <w: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25411042" w14:textId="77777777" w:rsidR="00D53680" w:rsidRDefault="00D53680">
            <w:pPr>
              <w:keepNext/>
              <w:rPr>
                <w:color w:val="000000"/>
              </w:rPr>
            </w:pPr>
          </w:p>
        </w:tc>
        <w:tc>
          <w:tcPr>
            <w:tcW w:w="225" w:type="dxa"/>
            <w:tcBorders>
              <w:top w:val="single" w:sz="12" w:space="0" w:color="000000"/>
              <w:left w:val="nil"/>
              <w:bottom w:val="double" w:sz="6" w:space="0" w:color="000000"/>
              <w:right w:val="nil"/>
              <w:tl2br w:val="nil"/>
              <w:tr2bl w:val="nil"/>
            </w:tcBorders>
            <w:shd w:val="clear" w:color="auto" w:fill="auto"/>
            <w:noWrap/>
            <w:tcMar>
              <w:left w:w="29" w:type="dxa"/>
              <w:right w:w="29" w:type="dxa"/>
            </w:tcMar>
            <w:vAlign w:val="center"/>
          </w:tcPr>
          <w:p w14:paraId="4C1981FA" w14:textId="77777777" w:rsidR="00D53680" w:rsidRDefault="00932B0D">
            <w:pPr>
              <w:keepNext/>
              <w:rPr>
                <w:color w:val="000000"/>
              </w:rPr>
            </w:pPr>
            <w:r>
              <w:rPr>
                <w:color w:val="000000"/>
              </w:rPr>
              <w:t>$</w:t>
            </w:r>
          </w:p>
        </w:tc>
        <w:tc>
          <w:tcPr>
            <w:tcW w:w="900" w:type="dxa"/>
            <w:tcBorders>
              <w:top w:val="single" w:sz="12" w:space="0" w:color="000000"/>
              <w:left w:val="nil"/>
              <w:bottom w:val="double" w:sz="6" w:space="0" w:color="000000"/>
              <w:right w:val="nil"/>
              <w:tl2br w:val="nil"/>
              <w:tr2bl w:val="nil"/>
            </w:tcBorders>
            <w:shd w:val="clear" w:color="auto" w:fill="auto"/>
            <w:noWrap/>
            <w:tcMar>
              <w:left w:w="29" w:type="dxa"/>
              <w:right w:w="89" w:type="dxa"/>
            </w:tcMar>
            <w:vAlign w:val="center"/>
          </w:tcPr>
          <w:p w14:paraId="099C3109" w14:textId="77777777" w:rsidR="00D53680" w:rsidRDefault="00932B0D">
            <w:pPr>
              <w:keepNext/>
              <w:jc w:val="right"/>
              <w:rPr>
                <w:color w:val="000000"/>
              </w:rPr>
            </w:pPr>
            <w:r>
              <w:rPr>
                <w:color w:val="000000"/>
              </w:rPr>
              <w: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4811D83F" w14:textId="77777777" w:rsidR="00D53680" w:rsidRDefault="00D53680">
            <w:pPr>
              <w:keepNext/>
              <w:rPr>
                <w:color w:val="000000"/>
              </w:rPr>
            </w:pPr>
          </w:p>
        </w:tc>
        <w:tc>
          <w:tcPr>
            <w:tcW w:w="225" w:type="dxa"/>
            <w:tcBorders>
              <w:top w:val="single" w:sz="12" w:space="0" w:color="000000"/>
              <w:left w:val="nil"/>
              <w:bottom w:val="double" w:sz="6" w:space="0" w:color="000000"/>
              <w:right w:val="nil"/>
              <w:tl2br w:val="nil"/>
              <w:tr2bl w:val="nil"/>
            </w:tcBorders>
            <w:shd w:val="clear" w:color="auto" w:fill="auto"/>
            <w:noWrap/>
            <w:tcMar>
              <w:left w:w="29" w:type="dxa"/>
              <w:right w:w="29" w:type="dxa"/>
            </w:tcMar>
            <w:vAlign w:val="center"/>
          </w:tcPr>
          <w:p w14:paraId="6FA1C8A4" w14:textId="77777777" w:rsidR="00D53680" w:rsidRDefault="00932B0D">
            <w:pPr>
              <w:keepNext/>
              <w:rPr>
                <w:color w:val="000000"/>
              </w:rPr>
            </w:pPr>
            <w:r>
              <w:rPr>
                <w:color w:val="000000"/>
              </w:rPr>
              <w:t>$</w:t>
            </w:r>
          </w:p>
        </w:tc>
        <w:tc>
          <w:tcPr>
            <w:tcW w:w="1410" w:type="dxa"/>
            <w:tcBorders>
              <w:top w:val="single" w:sz="12" w:space="0" w:color="000000"/>
              <w:left w:val="nil"/>
              <w:bottom w:val="double" w:sz="6" w:space="0" w:color="000000"/>
              <w:right w:val="nil"/>
              <w:tl2br w:val="nil"/>
              <w:tr2bl w:val="nil"/>
            </w:tcBorders>
            <w:shd w:val="clear" w:color="auto" w:fill="auto"/>
            <w:noWrap/>
            <w:tcMar>
              <w:left w:w="29" w:type="dxa"/>
              <w:right w:w="89" w:type="dxa"/>
            </w:tcMar>
            <w:vAlign w:val="center"/>
          </w:tcPr>
          <w:p w14:paraId="2C9B4107" w14:textId="77777777" w:rsidR="00D53680" w:rsidRDefault="00932B0D">
            <w:pPr>
              <w:keepNext/>
              <w:jc w:val="right"/>
              <w:rPr>
                <w:color w:val="000000"/>
              </w:rPr>
            </w:pPr>
            <w:r>
              <w:rPr>
                <w:color w:val="000000"/>
              </w:rPr>
              <w:t>1,196,752,752</w:t>
            </w:r>
          </w:p>
        </w:tc>
      </w:tr>
    </w:tbl>
    <w:p w14:paraId="2054F920" w14:textId="77777777" w:rsidR="00D53680" w:rsidRDefault="00D53680">
      <w:pPr>
        <w:spacing w:after="0" w:line="240" w:lineRule="auto"/>
        <w:rPr>
          <w:rFonts w:ascii="Times New Roman" w:eastAsia="Times New Roman" w:hAnsi="Times New Roman"/>
          <w:sz w:val="20"/>
        </w:rPr>
      </w:pPr>
    </w:p>
    <w:tbl>
      <w:tblPr>
        <w:tblStyle w:val="CDMRange1"/>
        <w:tblW w:w="10215" w:type="dxa"/>
        <w:tblLayout w:type="fixed"/>
        <w:tblLook w:val="0600" w:firstRow="0" w:lastRow="0" w:firstColumn="0" w:lastColumn="0" w:noHBand="1" w:noVBand="1"/>
      </w:tblPr>
      <w:tblGrid>
        <w:gridCol w:w="150"/>
        <w:gridCol w:w="150"/>
        <w:gridCol w:w="3945"/>
        <w:gridCol w:w="225"/>
        <w:gridCol w:w="1410"/>
        <w:gridCol w:w="150"/>
        <w:gridCol w:w="225"/>
        <w:gridCol w:w="900"/>
        <w:gridCol w:w="150"/>
        <w:gridCol w:w="225"/>
        <w:gridCol w:w="900"/>
        <w:gridCol w:w="150"/>
        <w:gridCol w:w="225"/>
        <w:gridCol w:w="1410"/>
      </w:tblGrid>
      <w:tr w:rsidR="00D53680" w14:paraId="340C893D" w14:textId="77777777">
        <w:trPr>
          <w:cantSplit/>
          <w:trHeight w:hRule="exact" w:val="255"/>
        </w:trPr>
        <w:tc>
          <w:tcPr>
            <w:tcW w:w="150" w:type="dxa"/>
            <w:tcBorders>
              <w:top w:val="nil"/>
              <w:left w:val="nil"/>
              <w:bottom w:val="nil"/>
              <w:right w:val="nil"/>
              <w:tl2br w:val="nil"/>
              <w:tr2bl w:val="nil"/>
            </w:tcBorders>
            <w:shd w:val="clear" w:color="auto" w:fill="auto"/>
            <w:noWrap/>
            <w:tcMar>
              <w:left w:w="29" w:type="dxa"/>
              <w:right w:w="29" w:type="dxa"/>
            </w:tcMar>
            <w:vAlign w:val="center"/>
          </w:tcPr>
          <w:p w14:paraId="76E5FE96" w14:textId="77777777" w:rsidR="00D53680" w:rsidRDefault="00932B0D">
            <w:pPr>
              <w:keepNext/>
              <w:rPr>
                <w:color w:val="000000"/>
              </w:rPr>
            </w:pPr>
            <w:r>
              <w:rPr>
                <w:color w:val="000000"/>
              </w:rPr>
              <w:t xml:space="preserve">  </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7064C902" w14:textId="77777777" w:rsidR="00D53680" w:rsidRDefault="00D53680">
            <w:pPr>
              <w:keepNext/>
              <w:rPr>
                <w:b/>
                <w:color w:val="000000"/>
              </w:rPr>
            </w:pPr>
          </w:p>
        </w:tc>
        <w:tc>
          <w:tcPr>
            <w:tcW w:w="3945" w:type="dxa"/>
            <w:tcBorders>
              <w:top w:val="nil"/>
              <w:left w:val="nil"/>
              <w:bottom w:val="nil"/>
              <w:right w:val="nil"/>
              <w:tl2br w:val="nil"/>
              <w:tr2bl w:val="nil"/>
            </w:tcBorders>
            <w:shd w:val="clear" w:color="auto" w:fill="auto"/>
            <w:noWrap/>
            <w:tcMar>
              <w:left w:w="0" w:type="dxa"/>
              <w:right w:w="0" w:type="dxa"/>
            </w:tcMar>
            <w:vAlign w:val="center"/>
          </w:tcPr>
          <w:p w14:paraId="65805021" w14:textId="77777777" w:rsidR="00D53680" w:rsidRDefault="00D53680">
            <w:pPr>
              <w:keepNext/>
              <w:rPr>
                <w:b/>
                <w:color w:val="000000"/>
              </w:rPr>
            </w:pPr>
          </w:p>
        </w:tc>
        <w:tc>
          <w:tcPr>
            <w:tcW w:w="5970" w:type="dxa"/>
            <w:gridSpan w:val="11"/>
            <w:tcBorders>
              <w:top w:val="nil"/>
              <w:left w:val="nil"/>
              <w:bottom w:val="single" w:sz="12" w:space="0" w:color="000000"/>
              <w:right w:val="nil"/>
              <w:tl2br w:val="nil"/>
              <w:tr2bl w:val="nil"/>
            </w:tcBorders>
            <w:shd w:val="clear" w:color="auto" w:fill="auto"/>
            <w:noWrap/>
            <w:tcMar>
              <w:left w:w="29" w:type="dxa"/>
              <w:right w:w="29" w:type="dxa"/>
            </w:tcMar>
            <w:vAlign w:val="center"/>
          </w:tcPr>
          <w:p w14:paraId="068EEC51" w14:textId="77777777" w:rsidR="00D53680" w:rsidRDefault="00932B0D">
            <w:pPr>
              <w:keepNext/>
              <w:jc w:val="center"/>
              <w:rPr>
                <w:b/>
                <w:color w:val="000000"/>
              </w:rPr>
            </w:pPr>
            <w:r>
              <w:rPr>
                <w:b/>
                <w:color w:val="000000"/>
              </w:rPr>
              <w:t>December 31, 2021</w:t>
            </w:r>
          </w:p>
        </w:tc>
      </w:tr>
      <w:tr w:rsidR="00D53680" w14:paraId="04260A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150" w:type="dxa"/>
            <w:tcBorders>
              <w:top w:val="nil"/>
              <w:left w:val="nil"/>
              <w:bottom w:val="nil"/>
              <w:right w:val="nil"/>
              <w:tl2br w:val="nil"/>
              <w:tr2bl w:val="nil"/>
            </w:tcBorders>
            <w:shd w:val="clear" w:color="auto" w:fill="auto"/>
            <w:noWrap/>
            <w:tcMar>
              <w:left w:w="29" w:type="dxa"/>
              <w:right w:w="29" w:type="dxa"/>
            </w:tcMar>
            <w:vAlign w:val="center"/>
          </w:tcPr>
          <w:p w14:paraId="5FF9AA45" w14:textId="77777777" w:rsidR="00D53680" w:rsidRDefault="00932B0D">
            <w:pPr>
              <w:keepNext/>
              <w:rPr>
                <w:color w:val="000000"/>
              </w:rPr>
            </w:pPr>
            <w:r>
              <w:rPr>
                <w:color w:val="000000"/>
              </w:rPr>
              <w:t xml:space="preserve">  </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0806135A" w14:textId="77777777" w:rsidR="00D53680" w:rsidRDefault="00D53680">
            <w:pPr>
              <w:keepNext/>
              <w:rPr>
                <w:b/>
                <w:color w:val="000000"/>
              </w:rPr>
            </w:pPr>
          </w:p>
        </w:tc>
        <w:tc>
          <w:tcPr>
            <w:tcW w:w="3945" w:type="dxa"/>
            <w:tcBorders>
              <w:top w:val="nil"/>
              <w:left w:val="nil"/>
              <w:bottom w:val="nil"/>
              <w:right w:val="nil"/>
              <w:tl2br w:val="nil"/>
              <w:tr2bl w:val="nil"/>
            </w:tcBorders>
            <w:shd w:val="clear" w:color="auto" w:fill="auto"/>
            <w:noWrap/>
            <w:tcMar>
              <w:left w:w="0" w:type="dxa"/>
              <w:right w:w="0" w:type="dxa"/>
            </w:tcMar>
            <w:vAlign w:val="center"/>
          </w:tcPr>
          <w:p w14:paraId="6C2127F4" w14:textId="77777777" w:rsidR="00D53680" w:rsidRDefault="00D53680">
            <w:pPr>
              <w:keepNext/>
              <w:rPr>
                <w:b/>
                <w:color w:val="000000"/>
              </w:rPr>
            </w:pPr>
          </w:p>
        </w:tc>
        <w:tc>
          <w:tcPr>
            <w:tcW w:w="1635" w:type="dxa"/>
            <w:gridSpan w:val="2"/>
            <w:tcBorders>
              <w:top w:val="single" w:sz="12" w:space="0" w:color="000000"/>
              <w:left w:val="nil"/>
              <w:bottom w:val="single" w:sz="12" w:space="0" w:color="000000"/>
              <w:right w:val="nil"/>
              <w:tl2br w:val="nil"/>
              <w:tr2bl w:val="nil"/>
            </w:tcBorders>
            <w:shd w:val="clear" w:color="auto" w:fill="auto"/>
            <w:noWrap/>
            <w:tcMar>
              <w:left w:w="29" w:type="dxa"/>
              <w:right w:w="29" w:type="dxa"/>
            </w:tcMar>
            <w:vAlign w:val="center"/>
          </w:tcPr>
          <w:p w14:paraId="4F06A7B0" w14:textId="77777777" w:rsidR="00D53680" w:rsidRDefault="00932B0D">
            <w:pPr>
              <w:keepNext/>
              <w:jc w:val="center"/>
              <w:rPr>
                <w:b/>
                <w:color w:val="000000"/>
              </w:rPr>
            </w:pPr>
            <w:r>
              <w:rPr>
                <w:b/>
                <w:color w:val="000000"/>
              </w:rPr>
              <w:t>Level 1</w:t>
            </w:r>
          </w:p>
        </w:tc>
        <w:tc>
          <w:tcPr>
            <w:tcW w:w="150"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4D5BE214" w14:textId="77777777" w:rsidR="00D53680" w:rsidRDefault="00D53680">
            <w:pPr>
              <w:keepNext/>
              <w:rPr>
                <w:b/>
                <w:color w:val="000000"/>
              </w:rPr>
            </w:pPr>
          </w:p>
        </w:tc>
        <w:tc>
          <w:tcPr>
            <w:tcW w:w="1125" w:type="dxa"/>
            <w:gridSpan w:val="2"/>
            <w:tcBorders>
              <w:top w:val="single" w:sz="12" w:space="0" w:color="000000"/>
              <w:left w:val="nil"/>
              <w:bottom w:val="single" w:sz="12" w:space="0" w:color="000000"/>
              <w:right w:val="nil"/>
              <w:tl2br w:val="nil"/>
              <w:tr2bl w:val="nil"/>
            </w:tcBorders>
            <w:shd w:val="clear" w:color="auto" w:fill="auto"/>
            <w:noWrap/>
            <w:tcMar>
              <w:left w:w="29" w:type="dxa"/>
              <w:right w:w="29" w:type="dxa"/>
            </w:tcMar>
            <w:vAlign w:val="center"/>
          </w:tcPr>
          <w:p w14:paraId="58FCFC9F" w14:textId="77777777" w:rsidR="00D53680" w:rsidRDefault="00932B0D">
            <w:pPr>
              <w:keepNext/>
              <w:jc w:val="center"/>
              <w:rPr>
                <w:b/>
                <w:color w:val="000000"/>
              </w:rPr>
            </w:pPr>
            <w:r>
              <w:rPr>
                <w:b/>
                <w:color w:val="000000"/>
              </w:rPr>
              <w:t>Level 2</w:t>
            </w:r>
          </w:p>
        </w:tc>
        <w:tc>
          <w:tcPr>
            <w:tcW w:w="150"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7C74340D" w14:textId="77777777" w:rsidR="00D53680" w:rsidRDefault="00D53680">
            <w:pPr>
              <w:keepNext/>
              <w:rPr>
                <w:b/>
                <w:color w:val="000000"/>
              </w:rPr>
            </w:pPr>
          </w:p>
        </w:tc>
        <w:tc>
          <w:tcPr>
            <w:tcW w:w="1125" w:type="dxa"/>
            <w:gridSpan w:val="2"/>
            <w:tcBorders>
              <w:top w:val="single" w:sz="12" w:space="0" w:color="000000"/>
              <w:left w:val="nil"/>
              <w:bottom w:val="single" w:sz="12" w:space="0" w:color="000000"/>
              <w:right w:val="nil"/>
              <w:tl2br w:val="nil"/>
              <w:tr2bl w:val="nil"/>
            </w:tcBorders>
            <w:shd w:val="clear" w:color="auto" w:fill="auto"/>
            <w:noWrap/>
            <w:tcMar>
              <w:left w:w="29" w:type="dxa"/>
              <w:right w:w="29" w:type="dxa"/>
            </w:tcMar>
            <w:vAlign w:val="center"/>
          </w:tcPr>
          <w:p w14:paraId="10FDE431" w14:textId="77777777" w:rsidR="00D53680" w:rsidRDefault="00932B0D">
            <w:pPr>
              <w:keepNext/>
              <w:jc w:val="center"/>
              <w:rPr>
                <w:b/>
                <w:color w:val="000000"/>
              </w:rPr>
            </w:pPr>
            <w:r>
              <w:rPr>
                <w:b/>
                <w:color w:val="000000"/>
              </w:rPr>
              <w:t>Level 3</w:t>
            </w:r>
          </w:p>
        </w:tc>
        <w:tc>
          <w:tcPr>
            <w:tcW w:w="150"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7727DCE0" w14:textId="77777777" w:rsidR="00D53680" w:rsidRDefault="00D53680">
            <w:pPr>
              <w:keepNext/>
              <w:rPr>
                <w:b/>
                <w:color w:val="000000"/>
              </w:rPr>
            </w:pPr>
          </w:p>
        </w:tc>
        <w:tc>
          <w:tcPr>
            <w:tcW w:w="1635" w:type="dxa"/>
            <w:gridSpan w:val="2"/>
            <w:tcBorders>
              <w:top w:val="single" w:sz="12" w:space="0" w:color="000000"/>
              <w:left w:val="nil"/>
              <w:bottom w:val="single" w:sz="12" w:space="0" w:color="000000"/>
              <w:right w:val="nil"/>
              <w:tl2br w:val="nil"/>
              <w:tr2bl w:val="nil"/>
            </w:tcBorders>
            <w:shd w:val="clear" w:color="auto" w:fill="auto"/>
            <w:noWrap/>
            <w:tcMar>
              <w:left w:w="29" w:type="dxa"/>
              <w:right w:w="29" w:type="dxa"/>
            </w:tcMar>
            <w:vAlign w:val="center"/>
          </w:tcPr>
          <w:p w14:paraId="4F517C9A" w14:textId="77777777" w:rsidR="00D53680" w:rsidRDefault="00932B0D">
            <w:pPr>
              <w:keepNext/>
              <w:jc w:val="center"/>
              <w:rPr>
                <w:b/>
                <w:color w:val="000000"/>
              </w:rPr>
            </w:pPr>
            <w:r>
              <w:rPr>
                <w:b/>
                <w:color w:val="000000"/>
              </w:rPr>
              <w:t>Total</w:t>
            </w:r>
          </w:p>
        </w:tc>
      </w:tr>
      <w:tr w:rsidR="00D53680" w14:paraId="1EF099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4245" w:type="dxa"/>
            <w:gridSpan w:val="3"/>
            <w:tcBorders>
              <w:top w:val="nil"/>
              <w:left w:val="nil"/>
              <w:bottom w:val="nil"/>
              <w:right w:val="nil"/>
              <w:tl2br w:val="nil"/>
              <w:tr2bl w:val="nil"/>
            </w:tcBorders>
            <w:shd w:val="clear" w:color="auto" w:fill="auto"/>
            <w:noWrap/>
            <w:tcMar>
              <w:left w:w="29" w:type="dxa"/>
              <w:right w:w="29" w:type="dxa"/>
            </w:tcMar>
            <w:vAlign w:val="center"/>
          </w:tcPr>
          <w:p w14:paraId="4264C93D" w14:textId="77777777" w:rsidR="00D53680" w:rsidRDefault="00932B0D">
            <w:pPr>
              <w:keepNext/>
              <w:rPr>
                <w:color w:val="000000"/>
              </w:rPr>
            </w:pPr>
            <w:r>
              <w:rPr>
                <w:color w:val="000000"/>
              </w:rPr>
              <w:t>Investments:</w:t>
            </w:r>
          </w:p>
        </w:tc>
        <w:tc>
          <w:tcPr>
            <w:tcW w:w="225"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2F8910A3" w14:textId="77777777" w:rsidR="00D53680" w:rsidRDefault="00D53680">
            <w:pPr>
              <w:keepNext/>
              <w:rPr>
                <w:color w:val="000000"/>
              </w:rPr>
            </w:pPr>
          </w:p>
        </w:tc>
        <w:tc>
          <w:tcPr>
            <w:tcW w:w="1410"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38501123" w14:textId="77777777" w:rsidR="00D53680" w:rsidRDefault="00D53680">
            <w:pPr>
              <w:keepNext/>
              <w:rPr>
                <w:color w:val="000000"/>
              </w:rPr>
            </w:pP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72AE2FF9" w14:textId="77777777" w:rsidR="00D53680" w:rsidRDefault="00D53680">
            <w:pPr>
              <w:keepNext/>
              <w:rPr>
                <w:color w:val="000000"/>
              </w:rPr>
            </w:pPr>
          </w:p>
        </w:tc>
        <w:tc>
          <w:tcPr>
            <w:tcW w:w="225"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1F734F82" w14:textId="77777777" w:rsidR="00D53680" w:rsidRDefault="00D53680">
            <w:pPr>
              <w:keepNext/>
              <w:rPr>
                <w:color w:val="000000"/>
              </w:rPr>
            </w:pPr>
          </w:p>
        </w:tc>
        <w:tc>
          <w:tcPr>
            <w:tcW w:w="900"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25BDDF02" w14:textId="77777777" w:rsidR="00D53680" w:rsidRDefault="00D53680">
            <w:pPr>
              <w:keepNext/>
              <w:rPr>
                <w:color w:val="000000"/>
              </w:rPr>
            </w:pP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00210CB9" w14:textId="77777777" w:rsidR="00D53680" w:rsidRDefault="00D53680">
            <w:pPr>
              <w:keepNext/>
              <w:rPr>
                <w:color w:val="000000"/>
              </w:rPr>
            </w:pPr>
          </w:p>
        </w:tc>
        <w:tc>
          <w:tcPr>
            <w:tcW w:w="225"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0EF1C324" w14:textId="77777777" w:rsidR="00D53680" w:rsidRDefault="00D53680">
            <w:pPr>
              <w:keepNext/>
              <w:rPr>
                <w:color w:val="000000"/>
              </w:rPr>
            </w:pPr>
          </w:p>
        </w:tc>
        <w:tc>
          <w:tcPr>
            <w:tcW w:w="900"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6BD7FCD1" w14:textId="77777777" w:rsidR="00D53680" w:rsidRDefault="00D53680">
            <w:pPr>
              <w:keepNext/>
              <w:rPr>
                <w:color w:val="000000"/>
              </w:rPr>
            </w:pP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580AC3BC" w14:textId="77777777" w:rsidR="00D53680" w:rsidRDefault="00D53680">
            <w:pPr>
              <w:keepNext/>
              <w:rPr>
                <w:color w:val="000000"/>
              </w:rPr>
            </w:pPr>
          </w:p>
        </w:tc>
        <w:tc>
          <w:tcPr>
            <w:tcW w:w="225"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3003DF3C" w14:textId="77777777" w:rsidR="00D53680" w:rsidRDefault="00D53680">
            <w:pPr>
              <w:keepNext/>
              <w:rPr>
                <w:color w:val="000000"/>
              </w:rPr>
            </w:pPr>
          </w:p>
        </w:tc>
        <w:tc>
          <w:tcPr>
            <w:tcW w:w="1410"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1F97D5C5" w14:textId="77777777" w:rsidR="00D53680" w:rsidRDefault="00D53680">
            <w:pPr>
              <w:keepNext/>
              <w:rPr>
                <w:color w:val="000000"/>
              </w:rPr>
            </w:pPr>
          </w:p>
        </w:tc>
      </w:tr>
      <w:tr w:rsidR="00D53680" w14:paraId="6640F8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4245" w:type="dxa"/>
            <w:gridSpan w:val="3"/>
            <w:tcBorders>
              <w:top w:val="nil"/>
              <w:left w:val="nil"/>
              <w:bottom w:val="nil"/>
              <w:right w:val="nil"/>
              <w:tl2br w:val="nil"/>
              <w:tr2bl w:val="nil"/>
            </w:tcBorders>
            <w:shd w:val="clear" w:color="auto" w:fill="auto"/>
            <w:noWrap/>
            <w:tcMar>
              <w:left w:w="29" w:type="dxa"/>
              <w:right w:w="29" w:type="dxa"/>
            </w:tcMar>
            <w:vAlign w:val="center"/>
          </w:tcPr>
          <w:p w14:paraId="0F35AAF7" w14:textId="77777777" w:rsidR="00D53680" w:rsidRDefault="00932B0D">
            <w:pPr>
              <w:keepNext/>
              <w:rPr>
                <w:color w:val="000000"/>
              </w:rPr>
            </w:pPr>
            <w:r>
              <w:rPr>
                <w:color w:val="000000"/>
              </w:rPr>
              <w:t>Money market account</w:t>
            </w:r>
          </w:p>
        </w:tc>
        <w:tc>
          <w:tcPr>
            <w:tcW w:w="225" w:type="dxa"/>
            <w:tcBorders>
              <w:top w:val="nil"/>
              <w:left w:val="nil"/>
              <w:bottom w:val="nil"/>
              <w:right w:val="nil"/>
              <w:tl2br w:val="nil"/>
              <w:tr2bl w:val="nil"/>
            </w:tcBorders>
            <w:shd w:val="clear" w:color="auto" w:fill="auto"/>
            <w:noWrap/>
            <w:tcMar>
              <w:left w:w="29" w:type="dxa"/>
              <w:right w:w="29" w:type="dxa"/>
            </w:tcMar>
            <w:vAlign w:val="center"/>
          </w:tcPr>
          <w:p w14:paraId="18EC7B9B" w14:textId="77777777" w:rsidR="00D53680" w:rsidRDefault="00932B0D">
            <w:pPr>
              <w:keepNext/>
              <w:rPr>
                <w:color w:val="000000"/>
              </w:rPr>
            </w:pPr>
            <w:r>
              <w:rPr>
                <w:color w:val="000000"/>
              </w:rPr>
              <w:t>$</w:t>
            </w:r>
          </w:p>
        </w:tc>
        <w:tc>
          <w:tcPr>
            <w:tcW w:w="1410" w:type="dxa"/>
            <w:tcBorders>
              <w:top w:val="nil"/>
              <w:left w:val="nil"/>
              <w:bottom w:val="nil"/>
              <w:right w:val="nil"/>
              <w:tl2br w:val="nil"/>
              <w:tr2bl w:val="nil"/>
            </w:tcBorders>
            <w:shd w:val="clear" w:color="auto" w:fill="auto"/>
            <w:noWrap/>
            <w:tcMar>
              <w:left w:w="29" w:type="dxa"/>
              <w:right w:w="89" w:type="dxa"/>
            </w:tcMar>
            <w:vAlign w:val="center"/>
          </w:tcPr>
          <w:p w14:paraId="434EB3CA" w14:textId="77777777" w:rsidR="00D53680" w:rsidRDefault="00932B0D">
            <w:pPr>
              <w:keepNext/>
              <w:jc w:val="right"/>
              <w:rPr>
                <w:color w:val="000000"/>
              </w:rPr>
            </w:pPr>
            <w:r>
              <w:rPr>
                <w:color w:val="000000"/>
              </w:rPr>
              <w:t>124,329</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3D5414FD" w14:textId="77777777" w:rsidR="00D53680" w:rsidRDefault="00D53680">
            <w:pPr>
              <w:keepNext/>
              <w:jc w:val="right"/>
              <w:rPr>
                <w:color w:val="000000"/>
              </w:rPr>
            </w:pPr>
          </w:p>
        </w:tc>
        <w:tc>
          <w:tcPr>
            <w:tcW w:w="225" w:type="dxa"/>
            <w:tcBorders>
              <w:top w:val="nil"/>
              <w:left w:val="nil"/>
              <w:bottom w:val="nil"/>
              <w:right w:val="nil"/>
              <w:tl2br w:val="nil"/>
              <w:tr2bl w:val="nil"/>
            </w:tcBorders>
            <w:shd w:val="clear" w:color="auto" w:fill="auto"/>
            <w:noWrap/>
            <w:tcMar>
              <w:left w:w="29" w:type="dxa"/>
              <w:right w:w="29" w:type="dxa"/>
            </w:tcMar>
            <w:vAlign w:val="center"/>
          </w:tcPr>
          <w:p w14:paraId="5DB6081F" w14:textId="77777777" w:rsidR="00D53680" w:rsidRDefault="00932B0D">
            <w:pPr>
              <w:keepNext/>
              <w:rPr>
                <w:color w:val="000000"/>
              </w:rPr>
            </w:pPr>
            <w:r>
              <w:rPr>
                <w:color w:val="000000"/>
              </w:rPr>
              <w:t>$</w:t>
            </w:r>
          </w:p>
        </w:tc>
        <w:tc>
          <w:tcPr>
            <w:tcW w:w="900" w:type="dxa"/>
            <w:tcBorders>
              <w:top w:val="nil"/>
              <w:left w:val="nil"/>
              <w:bottom w:val="nil"/>
              <w:right w:val="nil"/>
              <w:tl2br w:val="nil"/>
              <w:tr2bl w:val="nil"/>
            </w:tcBorders>
            <w:shd w:val="clear" w:color="auto" w:fill="auto"/>
            <w:noWrap/>
            <w:tcMar>
              <w:left w:w="29" w:type="dxa"/>
              <w:right w:w="89" w:type="dxa"/>
            </w:tcMar>
            <w:vAlign w:val="center"/>
          </w:tcPr>
          <w:p w14:paraId="2B6281C7" w14:textId="77777777" w:rsidR="00D53680" w:rsidRDefault="00932B0D">
            <w:pPr>
              <w:keepNext/>
              <w:jc w:val="right"/>
              <w:rPr>
                <w:color w:val="000000"/>
              </w:rPr>
            </w:pPr>
            <w:r>
              <w:rPr>
                <w:color w:val="000000"/>
              </w:rPr>
              <w: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7D197413" w14:textId="77777777" w:rsidR="00D53680" w:rsidRDefault="00D53680">
            <w:pPr>
              <w:keepNext/>
              <w:rPr>
                <w:color w:val="000000"/>
              </w:rPr>
            </w:pPr>
          </w:p>
        </w:tc>
        <w:tc>
          <w:tcPr>
            <w:tcW w:w="225" w:type="dxa"/>
            <w:tcBorders>
              <w:top w:val="nil"/>
              <w:left w:val="nil"/>
              <w:bottom w:val="nil"/>
              <w:right w:val="nil"/>
              <w:tl2br w:val="nil"/>
              <w:tr2bl w:val="nil"/>
            </w:tcBorders>
            <w:shd w:val="clear" w:color="auto" w:fill="auto"/>
            <w:noWrap/>
            <w:tcMar>
              <w:left w:w="29" w:type="dxa"/>
              <w:right w:w="29" w:type="dxa"/>
            </w:tcMar>
            <w:vAlign w:val="center"/>
          </w:tcPr>
          <w:p w14:paraId="5486F35D" w14:textId="77777777" w:rsidR="00D53680" w:rsidRDefault="00932B0D">
            <w:pPr>
              <w:keepNext/>
              <w:rPr>
                <w:color w:val="000000"/>
              </w:rPr>
            </w:pPr>
            <w:r>
              <w:rPr>
                <w:color w:val="000000"/>
              </w:rPr>
              <w:t>$</w:t>
            </w:r>
          </w:p>
        </w:tc>
        <w:tc>
          <w:tcPr>
            <w:tcW w:w="900" w:type="dxa"/>
            <w:tcBorders>
              <w:top w:val="nil"/>
              <w:left w:val="nil"/>
              <w:bottom w:val="nil"/>
              <w:right w:val="nil"/>
              <w:tl2br w:val="nil"/>
              <w:tr2bl w:val="nil"/>
            </w:tcBorders>
            <w:shd w:val="clear" w:color="auto" w:fill="auto"/>
            <w:noWrap/>
            <w:tcMar>
              <w:left w:w="29" w:type="dxa"/>
              <w:right w:w="89" w:type="dxa"/>
            </w:tcMar>
            <w:vAlign w:val="center"/>
          </w:tcPr>
          <w:p w14:paraId="5833175E" w14:textId="77777777" w:rsidR="00D53680" w:rsidRDefault="00932B0D">
            <w:pPr>
              <w:keepNext/>
              <w:jc w:val="right"/>
              <w:rPr>
                <w:color w:val="000000"/>
              </w:rPr>
            </w:pPr>
            <w:r>
              <w:rPr>
                <w:color w:val="000000"/>
              </w:rPr>
              <w: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3B145028" w14:textId="77777777" w:rsidR="00D53680" w:rsidRDefault="00D53680">
            <w:pPr>
              <w:keepNext/>
              <w:rPr>
                <w:color w:val="000000"/>
              </w:rPr>
            </w:pPr>
          </w:p>
        </w:tc>
        <w:tc>
          <w:tcPr>
            <w:tcW w:w="225" w:type="dxa"/>
            <w:tcBorders>
              <w:top w:val="nil"/>
              <w:left w:val="nil"/>
              <w:bottom w:val="nil"/>
              <w:right w:val="nil"/>
              <w:tl2br w:val="nil"/>
              <w:tr2bl w:val="nil"/>
            </w:tcBorders>
            <w:shd w:val="clear" w:color="auto" w:fill="auto"/>
            <w:noWrap/>
            <w:tcMar>
              <w:left w:w="29" w:type="dxa"/>
              <w:right w:w="29" w:type="dxa"/>
            </w:tcMar>
            <w:vAlign w:val="center"/>
          </w:tcPr>
          <w:p w14:paraId="1553F4A9" w14:textId="77777777" w:rsidR="00D53680" w:rsidRDefault="00932B0D">
            <w:pPr>
              <w:keepNext/>
              <w:rPr>
                <w:color w:val="000000"/>
              </w:rPr>
            </w:pPr>
            <w:r>
              <w:rPr>
                <w:color w:val="000000"/>
              </w:rPr>
              <w:t>$</w:t>
            </w:r>
          </w:p>
        </w:tc>
        <w:tc>
          <w:tcPr>
            <w:tcW w:w="1410" w:type="dxa"/>
            <w:tcBorders>
              <w:top w:val="nil"/>
              <w:left w:val="nil"/>
              <w:bottom w:val="nil"/>
              <w:right w:val="nil"/>
              <w:tl2br w:val="nil"/>
              <w:tr2bl w:val="nil"/>
            </w:tcBorders>
            <w:shd w:val="clear" w:color="auto" w:fill="auto"/>
            <w:noWrap/>
            <w:tcMar>
              <w:left w:w="29" w:type="dxa"/>
              <w:right w:w="89" w:type="dxa"/>
            </w:tcMar>
            <w:vAlign w:val="center"/>
          </w:tcPr>
          <w:p w14:paraId="50DDC0F9" w14:textId="77777777" w:rsidR="00D53680" w:rsidRDefault="00932B0D">
            <w:pPr>
              <w:keepNext/>
              <w:jc w:val="right"/>
              <w:rPr>
                <w:color w:val="000000"/>
              </w:rPr>
            </w:pPr>
            <w:r>
              <w:rPr>
                <w:color w:val="000000"/>
              </w:rPr>
              <w:t>124,329</w:t>
            </w:r>
          </w:p>
        </w:tc>
      </w:tr>
      <w:tr w:rsidR="00D53680" w14:paraId="5B26D2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4245" w:type="dxa"/>
            <w:gridSpan w:val="3"/>
            <w:tcBorders>
              <w:top w:val="nil"/>
              <w:left w:val="nil"/>
              <w:bottom w:val="nil"/>
              <w:right w:val="nil"/>
              <w:tl2br w:val="nil"/>
              <w:tr2bl w:val="nil"/>
            </w:tcBorders>
            <w:shd w:val="clear" w:color="auto" w:fill="auto"/>
            <w:noWrap/>
            <w:tcMar>
              <w:left w:w="29" w:type="dxa"/>
              <w:right w:w="29" w:type="dxa"/>
            </w:tcMar>
            <w:vAlign w:val="center"/>
          </w:tcPr>
          <w:p w14:paraId="658B5EB5" w14:textId="77777777" w:rsidR="00D53680" w:rsidRDefault="00932B0D">
            <w:pPr>
              <w:keepNext/>
              <w:rPr>
                <w:color w:val="000000"/>
              </w:rPr>
            </w:pPr>
            <w:r>
              <w:rPr>
                <w:color w:val="000000"/>
              </w:rPr>
              <w:t>Mutual funds</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2EBD35C6" w14:textId="77777777" w:rsidR="00D53680" w:rsidRDefault="00D53680">
            <w:pPr>
              <w:keepNext/>
              <w:rPr>
                <w:color w:val="000000"/>
              </w:rPr>
            </w:pPr>
          </w:p>
        </w:tc>
        <w:tc>
          <w:tcPr>
            <w:tcW w:w="1410" w:type="dxa"/>
            <w:tcBorders>
              <w:top w:val="nil"/>
              <w:left w:val="nil"/>
              <w:bottom w:val="nil"/>
              <w:right w:val="nil"/>
              <w:tl2br w:val="nil"/>
              <w:tr2bl w:val="nil"/>
            </w:tcBorders>
            <w:shd w:val="clear" w:color="auto" w:fill="auto"/>
            <w:noWrap/>
            <w:tcMar>
              <w:left w:w="29" w:type="dxa"/>
              <w:right w:w="89" w:type="dxa"/>
            </w:tcMar>
            <w:vAlign w:val="center"/>
          </w:tcPr>
          <w:p w14:paraId="2BC4B59D" w14:textId="77777777" w:rsidR="00D53680" w:rsidRDefault="00932B0D">
            <w:pPr>
              <w:keepNext/>
              <w:jc w:val="right"/>
              <w:rPr>
                <w:color w:val="000000"/>
              </w:rPr>
            </w:pPr>
            <w:r>
              <w:rPr>
                <w:color w:val="000000"/>
              </w:rPr>
              <w:t>839,977,468</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347802DB" w14:textId="77777777" w:rsidR="00D53680" w:rsidRDefault="00D53680">
            <w:pPr>
              <w:keepNex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7B125596" w14:textId="77777777" w:rsidR="00D53680" w:rsidRDefault="00D53680">
            <w:pPr>
              <w:keepNext/>
              <w:rPr>
                <w:color w:val="000000"/>
              </w:rPr>
            </w:pPr>
          </w:p>
        </w:tc>
        <w:tc>
          <w:tcPr>
            <w:tcW w:w="900" w:type="dxa"/>
            <w:tcBorders>
              <w:top w:val="nil"/>
              <w:left w:val="nil"/>
              <w:bottom w:val="nil"/>
              <w:right w:val="nil"/>
              <w:tl2br w:val="nil"/>
              <w:tr2bl w:val="nil"/>
            </w:tcBorders>
            <w:shd w:val="clear" w:color="auto" w:fill="auto"/>
            <w:noWrap/>
            <w:tcMar>
              <w:left w:w="29" w:type="dxa"/>
              <w:right w:w="89" w:type="dxa"/>
            </w:tcMar>
            <w:vAlign w:val="center"/>
          </w:tcPr>
          <w:p w14:paraId="096A4705" w14:textId="77777777" w:rsidR="00D53680" w:rsidRDefault="00932B0D">
            <w:pPr>
              <w:keepNext/>
              <w:jc w:val="right"/>
              <w:rPr>
                <w:color w:val="000000"/>
              </w:rPr>
            </w:pPr>
            <w:r>
              <w:rPr>
                <w:color w:val="000000"/>
              </w:rPr>
              <w: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4D33311B" w14:textId="77777777" w:rsidR="00D53680" w:rsidRDefault="00D53680">
            <w:pPr>
              <w:keepNex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3FEFABAE" w14:textId="77777777" w:rsidR="00D53680" w:rsidRDefault="00D53680">
            <w:pPr>
              <w:keepNext/>
              <w:rPr>
                <w:color w:val="000000"/>
              </w:rPr>
            </w:pPr>
          </w:p>
        </w:tc>
        <w:tc>
          <w:tcPr>
            <w:tcW w:w="900" w:type="dxa"/>
            <w:tcBorders>
              <w:top w:val="nil"/>
              <w:left w:val="nil"/>
              <w:bottom w:val="nil"/>
              <w:right w:val="nil"/>
              <w:tl2br w:val="nil"/>
              <w:tr2bl w:val="nil"/>
            </w:tcBorders>
            <w:shd w:val="clear" w:color="auto" w:fill="auto"/>
            <w:noWrap/>
            <w:tcMar>
              <w:left w:w="29" w:type="dxa"/>
              <w:right w:w="89" w:type="dxa"/>
            </w:tcMar>
            <w:vAlign w:val="center"/>
          </w:tcPr>
          <w:p w14:paraId="689A0800" w14:textId="77777777" w:rsidR="00D53680" w:rsidRDefault="00932B0D">
            <w:pPr>
              <w:keepNext/>
              <w:jc w:val="right"/>
              <w:rPr>
                <w:color w:val="000000"/>
              </w:rPr>
            </w:pPr>
            <w:r>
              <w:rPr>
                <w:color w:val="000000"/>
              </w:rPr>
              <w: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7831E760" w14:textId="77777777" w:rsidR="00D53680" w:rsidRDefault="00D53680">
            <w:pPr>
              <w:keepNex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2D8645FD" w14:textId="77777777" w:rsidR="00D53680" w:rsidRDefault="00D53680">
            <w:pPr>
              <w:keepNext/>
              <w:rPr>
                <w:color w:val="000000"/>
              </w:rPr>
            </w:pPr>
          </w:p>
        </w:tc>
        <w:tc>
          <w:tcPr>
            <w:tcW w:w="1410" w:type="dxa"/>
            <w:tcBorders>
              <w:top w:val="nil"/>
              <w:left w:val="nil"/>
              <w:bottom w:val="nil"/>
              <w:right w:val="nil"/>
              <w:tl2br w:val="nil"/>
              <w:tr2bl w:val="nil"/>
            </w:tcBorders>
            <w:shd w:val="clear" w:color="auto" w:fill="auto"/>
            <w:noWrap/>
            <w:tcMar>
              <w:left w:w="29" w:type="dxa"/>
              <w:right w:w="89" w:type="dxa"/>
            </w:tcMar>
            <w:vAlign w:val="center"/>
          </w:tcPr>
          <w:p w14:paraId="1337B4FC" w14:textId="77777777" w:rsidR="00D53680" w:rsidRDefault="00932B0D">
            <w:pPr>
              <w:keepNext/>
              <w:jc w:val="right"/>
              <w:rPr>
                <w:color w:val="000000"/>
              </w:rPr>
            </w:pPr>
            <w:r>
              <w:rPr>
                <w:color w:val="000000"/>
              </w:rPr>
              <w:t>839,977,468</w:t>
            </w:r>
          </w:p>
        </w:tc>
      </w:tr>
      <w:tr w:rsidR="00D53680" w14:paraId="2E1DFF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4245" w:type="dxa"/>
            <w:gridSpan w:val="3"/>
            <w:tcBorders>
              <w:top w:val="nil"/>
              <w:left w:val="nil"/>
              <w:bottom w:val="nil"/>
              <w:right w:val="nil"/>
              <w:tl2br w:val="nil"/>
              <w:tr2bl w:val="nil"/>
            </w:tcBorders>
            <w:shd w:val="clear" w:color="auto" w:fill="auto"/>
            <w:noWrap/>
            <w:tcMar>
              <w:left w:w="29" w:type="dxa"/>
              <w:right w:w="29" w:type="dxa"/>
            </w:tcMar>
            <w:vAlign w:val="center"/>
          </w:tcPr>
          <w:p w14:paraId="7B5CF5FB" w14:textId="77777777" w:rsidR="00D53680" w:rsidRDefault="00932B0D">
            <w:pPr>
              <w:keepNext/>
              <w:rPr>
                <w:color w:val="000000"/>
              </w:rPr>
            </w:pPr>
            <w:r>
              <w:rPr>
                <w:color w:val="000000"/>
              </w:rPr>
              <w:t>Henry Schein, Inc. Common Stock</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38558D61" w14:textId="77777777" w:rsidR="00D53680" w:rsidRDefault="00D53680">
            <w:pPr>
              <w:keepNext/>
              <w:rPr>
                <w:color w:val="000000"/>
              </w:rPr>
            </w:pPr>
          </w:p>
        </w:tc>
        <w:tc>
          <w:tcPr>
            <w:tcW w:w="1410" w:type="dxa"/>
            <w:tcBorders>
              <w:top w:val="nil"/>
              <w:left w:val="nil"/>
              <w:bottom w:val="nil"/>
              <w:right w:val="nil"/>
              <w:tl2br w:val="nil"/>
              <w:tr2bl w:val="nil"/>
            </w:tcBorders>
            <w:shd w:val="clear" w:color="auto" w:fill="auto"/>
            <w:noWrap/>
            <w:tcMar>
              <w:left w:w="29" w:type="dxa"/>
              <w:right w:w="89" w:type="dxa"/>
            </w:tcMar>
            <w:vAlign w:val="center"/>
          </w:tcPr>
          <w:p w14:paraId="451D8AFE" w14:textId="77777777" w:rsidR="00D53680" w:rsidRDefault="00932B0D">
            <w:pPr>
              <w:keepNext/>
              <w:jc w:val="right"/>
              <w:rPr>
                <w:color w:val="000000"/>
              </w:rPr>
            </w:pPr>
            <w:r>
              <w:rPr>
                <w:color w:val="000000"/>
              </w:rPr>
              <w:t>56,635,820</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196A1A6D" w14:textId="77777777" w:rsidR="00D53680" w:rsidRDefault="00D53680">
            <w:pPr>
              <w:keepNex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16848D82" w14:textId="77777777" w:rsidR="00D53680" w:rsidRDefault="00D53680">
            <w:pPr>
              <w:keepNext/>
              <w:rPr>
                <w:color w:val="000000"/>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14:paraId="763579C2" w14:textId="77777777" w:rsidR="00D53680" w:rsidRDefault="00D53680">
            <w:pPr>
              <w:keepNext/>
              <w:jc w:val="right"/>
              <w:rPr>
                <w:color w:val="000000"/>
              </w:rPr>
            </w:pP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7C8CF6E4" w14:textId="77777777" w:rsidR="00D53680" w:rsidRDefault="00D53680">
            <w:pPr>
              <w:keepNex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46E88CED" w14:textId="77777777" w:rsidR="00D53680" w:rsidRDefault="00D53680">
            <w:pPr>
              <w:keepNext/>
              <w:rPr>
                <w:color w:val="000000"/>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14:paraId="627342ED" w14:textId="77777777" w:rsidR="00D53680" w:rsidRDefault="00D53680">
            <w:pPr>
              <w:keepNext/>
              <w:jc w:val="right"/>
              <w:rPr>
                <w:color w:val="000000"/>
              </w:rPr>
            </w:pP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7ADB6E56" w14:textId="77777777" w:rsidR="00D53680" w:rsidRDefault="00D53680">
            <w:pPr>
              <w:keepNex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4F24DD31" w14:textId="77777777" w:rsidR="00D53680" w:rsidRDefault="00D53680">
            <w:pPr>
              <w:keepNext/>
              <w:rPr>
                <w:color w:val="000000"/>
              </w:rPr>
            </w:pPr>
          </w:p>
        </w:tc>
        <w:tc>
          <w:tcPr>
            <w:tcW w:w="1410" w:type="dxa"/>
            <w:tcBorders>
              <w:top w:val="nil"/>
              <w:left w:val="nil"/>
              <w:bottom w:val="nil"/>
              <w:right w:val="nil"/>
              <w:tl2br w:val="nil"/>
              <w:tr2bl w:val="nil"/>
            </w:tcBorders>
            <w:shd w:val="clear" w:color="auto" w:fill="auto"/>
            <w:noWrap/>
            <w:tcMar>
              <w:left w:w="29" w:type="dxa"/>
              <w:right w:w="89" w:type="dxa"/>
            </w:tcMar>
            <w:vAlign w:val="center"/>
          </w:tcPr>
          <w:p w14:paraId="544675B2" w14:textId="77777777" w:rsidR="00D53680" w:rsidRDefault="00932B0D">
            <w:pPr>
              <w:keepNext/>
              <w:jc w:val="right"/>
              <w:rPr>
                <w:color w:val="000000"/>
              </w:rPr>
            </w:pPr>
            <w:r>
              <w:rPr>
                <w:color w:val="000000"/>
              </w:rPr>
              <w:t>56,635,820</w:t>
            </w:r>
          </w:p>
        </w:tc>
      </w:tr>
      <w:tr w:rsidR="00D53680" w14:paraId="5D0D67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150" w:type="dxa"/>
            <w:tcBorders>
              <w:top w:val="nil"/>
              <w:left w:val="nil"/>
              <w:bottom w:val="nil"/>
              <w:right w:val="nil"/>
              <w:tl2br w:val="nil"/>
              <w:tr2bl w:val="nil"/>
            </w:tcBorders>
            <w:shd w:val="clear" w:color="auto" w:fill="auto"/>
            <w:noWrap/>
            <w:tcMar>
              <w:left w:w="0" w:type="dxa"/>
              <w:right w:w="0" w:type="dxa"/>
            </w:tcMar>
            <w:vAlign w:val="center"/>
          </w:tcPr>
          <w:p w14:paraId="4FEA9EDB" w14:textId="77777777" w:rsidR="00D53680" w:rsidRDefault="00D53680">
            <w:pPr>
              <w:keepNext/>
              <w:rPr>
                <w:color w:val="000000"/>
              </w:rPr>
            </w:pPr>
          </w:p>
        </w:tc>
        <w:tc>
          <w:tcPr>
            <w:tcW w:w="4095" w:type="dxa"/>
            <w:gridSpan w:val="2"/>
            <w:tcBorders>
              <w:top w:val="nil"/>
              <w:left w:val="nil"/>
              <w:bottom w:val="nil"/>
              <w:right w:val="nil"/>
              <w:tl2br w:val="nil"/>
              <w:tr2bl w:val="nil"/>
            </w:tcBorders>
            <w:shd w:val="clear" w:color="auto" w:fill="auto"/>
            <w:noWrap/>
            <w:tcMar>
              <w:left w:w="29" w:type="dxa"/>
              <w:right w:w="29" w:type="dxa"/>
            </w:tcMar>
            <w:vAlign w:val="center"/>
          </w:tcPr>
          <w:p w14:paraId="76DD136B" w14:textId="77777777" w:rsidR="00D53680" w:rsidRDefault="00932B0D">
            <w:pPr>
              <w:keepNext/>
              <w:rPr>
                <w:color w:val="000000"/>
              </w:rPr>
            </w:pPr>
            <w:r>
              <w:rPr>
                <w:color w:val="000000"/>
              </w:rPr>
              <w:t>Total investments in the fair value hierarchy</w:t>
            </w:r>
          </w:p>
        </w:tc>
        <w:tc>
          <w:tcPr>
            <w:tcW w:w="225" w:type="dxa"/>
            <w:tcBorders>
              <w:top w:val="single" w:sz="12" w:space="0" w:color="000000"/>
              <w:left w:val="nil"/>
              <w:bottom w:val="nil"/>
              <w:right w:val="nil"/>
              <w:tl2br w:val="nil"/>
              <w:tr2bl w:val="nil"/>
            </w:tcBorders>
            <w:shd w:val="clear" w:color="auto" w:fill="auto"/>
            <w:noWrap/>
            <w:tcMar>
              <w:left w:w="29" w:type="dxa"/>
              <w:right w:w="29" w:type="dxa"/>
            </w:tcMar>
            <w:vAlign w:val="center"/>
          </w:tcPr>
          <w:p w14:paraId="1A3EE43D" w14:textId="77777777" w:rsidR="00D53680" w:rsidRDefault="00932B0D">
            <w:pPr>
              <w:keepNext/>
              <w:rPr>
                <w:color w:val="000000"/>
              </w:rPr>
            </w:pPr>
            <w:r>
              <w:rPr>
                <w:color w:val="000000"/>
              </w:rPr>
              <w:t>$</w:t>
            </w:r>
          </w:p>
        </w:tc>
        <w:tc>
          <w:tcPr>
            <w:tcW w:w="1410" w:type="dxa"/>
            <w:tcBorders>
              <w:top w:val="single" w:sz="12" w:space="0" w:color="000000"/>
              <w:left w:val="nil"/>
              <w:bottom w:val="nil"/>
              <w:right w:val="nil"/>
              <w:tl2br w:val="nil"/>
              <w:tr2bl w:val="nil"/>
            </w:tcBorders>
            <w:shd w:val="clear" w:color="auto" w:fill="auto"/>
            <w:noWrap/>
            <w:tcMar>
              <w:left w:w="29" w:type="dxa"/>
              <w:right w:w="89" w:type="dxa"/>
            </w:tcMar>
            <w:vAlign w:val="center"/>
          </w:tcPr>
          <w:p w14:paraId="79C6AF14" w14:textId="77777777" w:rsidR="00D53680" w:rsidRDefault="00932B0D">
            <w:pPr>
              <w:keepNext/>
              <w:jc w:val="right"/>
              <w:rPr>
                <w:color w:val="000000"/>
              </w:rPr>
            </w:pPr>
            <w:r>
              <w:rPr>
                <w:color w:val="000000"/>
              </w:rPr>
              <w:t>896,737,617</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563797F0" w14:textId="77777777" w:rsidR="00D53680" w:rsidRDefault="00D53680">
            <w:pPr>
              <w:keepNext/>
              <w:jc w:val="right"/>
              <w:rPr>
                <w:color w:val="000000"/>
              </w:rPr>
            </w:pPr>
          </w:p>
        </w:tc>
        <w:tc>
          <w:tcPr>
            <w:tcW w:w="225" w:type="dxa"/>
            <w:tcBorders>
              <w:top w:val="single" w:sz="12" w:space="0" w:color="000000"/>
              <w:left w:val="nil"/>
              <w:bottom w:val="nil"/>
              <w:right w:val="nil"/>
              <w:tl2br w:val="nil"/>
              <w:tr2bl w:val="nil"/>
            </w:tcBorders>
            <w:shd w:val="clear" w:color="auto" w:fill="auto"/>
            <w:noWrap/>
            <w:tcMar>
              <w:left w:w="29" w:type="dxa"/>
              <w:right w:w="29" w:type="dxa"/>
            </w:tcMar>
            <w:vAlign w:val="center"/>
          </w:tcPr>
          <w:p w14:paraId="2DCCADD4" w14:textId="77777777" w:rsidR="00D53680" w:rsidRDefault="00932B0D">
            <w:pPr>
              <w:keepNext/>
              <w:rPr>
                <w:color w:val="000000"/>
              </w:rPr>
            </w:pPr>
            <w:r>
              <w:rPr>
                <w:color w:val="000000"/>
              </w:rPr>
              <w:t>$</w:t>
            </w:r>
          </w:p>
        </w:tc>
        <w:tc>
          <w:tcPr>
            <w:tcW w:w="900" w:type="dxa"/>
            <w:tcBorders>
              <w:top w:val="single" w:sz="12" w:space="0" w:color="000000"/>
              <w:left w:val="nil"/>
              <w:bottom w:val="nil"/>
              <w:right w:val="nil"/>
              <w:tl2br w:val="nil"/>
              <w:tr2bl w:val="nil"/>
            </w:tcBorders>
            <w:shd w:val="clear" w:color="auto" w:fill="auto"/>
            <w:noWrap/>
            <w:tcMar>
              <w:left w:w="29" w:type="dxa"/>
              <w:right w:w="89" w:type="dxa"/>
            </w:tcMar>
            <w:vAlign w:val="center"/>
          </w:tcPr>
          <w:p w14:paraId="2035571D" w14:textId="77777777" w:rsidR="00D53680" w:rsidRDefault="00932B0D">
            <w:pPr>
              <w:keepNext/>
              <w:jc w:val="right"/>
              <w:rPr>
                <w:color w:val="000000"/>
              </w:rPr>
            </w:pPr>
            <w:r>
              <w:rPr>
                <w:color w:val="000000"/>
              </w:rPr>
              <w: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395BB6BF" w14:textId="77777777" w:rsidR="00D53680" w:rsidRDefault="00D53680">
            <w:pPr>
              <w:keepNext/>
              <w:rPr>
                <w:color w:val="000000"/>
              </w:rPr>
            </w:pPr>
          </w:p>
        </w:tc>
        <w:tc>
          <w:tcPr>
            <w:tcW w:w="225" w:type="dxa"/>
            <w:tcBorders>
              <w:top w:val="single" w:sz="12" w:space="0" w:color="000000"/>
              <w:left w:val="nil"/>
              <w:bottom w:val="nil"/>
              <w:right w:val="nil"/>
              <w:tl2br w:val="nil"/>
              <w:tr2bl w:val="nil"/>
            </w:tcBorders>
            <w:shd w:val="clear" w:color="auto" w:fill="auto"/>
            <w:noWrap/>
            <w:tcMar>
              <w:left w:w="29" w:type="dxa"/>
              <w:right w:w="29" w:type="dxa"/>
            </w:tcMar>
            <w:vAlign w:val="center"/>
          </w:tcPr>
          <w:p w14:paraId="0E7E949B" w14:textId="77777777" w:rsidR="00D53680" w:rsidRDefault="00932B0D">
            <w:pPr>
              <w:keepNext/>
              <w:rPr>
                <w:color w:val="000000"/>
              </w:rPr>
            </w:pPr>
            <w:r>
              <w:rPr>
                <w:color w:val="000000"/>
              </w:rPr>
              <w:t>$</w:t>
            </w:r>
          </w:p>
        </w:tc>
        <w:tc>
          <w:tcPr>
            <w:tcW w:w="900" w:type="dxa"/>
            <w:tcBorders>
              <w:top w:val="single" w:sz="12" w:space="0" w:color="000000"/>
              <w:left w:val="nil"/>
              <w:bottom w:val="nil"/>
              <w:right w:val="nil"/>
              <w:tl2br w:val="nil"/>
              <w:tr2bl w:val="nil"/>
            </w:tcBorders>
            <w:shd w:val="clear" w:color="auto" w:fill="auto"/>
            <w:noWrap/>
            <w:tcMar>
              <w:left w:w="29" w:type="dxa"/>
              <w:right w:w="89" w:type="dxa"/>
            </w:tcMar>
            <w:vAlign w:val="center"/>
          </w:tcPr>
          <w:p w14:paraId="2917C245" w14:textId="77777777" w:rsidR="00D53680" w:rsidRDefault="00932B0D">
            <w:pPr>
              <w:keepNext/>
              <w:jc w:val="right"/>
              <w:rPr>
                <w:color w:val="000000"/>
              </w:rPr>
            </w:pPr>
            <w:r>
              <w:rPr>
                <w:color w:val="000000"/>
              </w:rPr>
              <w: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0F84A13E" w14:textId="77777777" w:rsidR="00D53680" w:rsidRDefault="00D53680">
            <w:pPr>
              <w:keepNext/>
              <w:rPr>
                <w:color w:val="000000"/>
              </w:rPr>
            </w:pPr>
          </w:p>
        </w:tc>
        <w:tc>
          <w:tcPr>
            <w:tcW w:w="225" w:type="dxa"/>
            <w:tcBorders>
              <w:top w:val="single" w:sz="12" w:space="0" w:color="000000"/>
              <w:left w:val="nil"/>
              <w:bottom w:val="nil"/>
              <w:right w:val="nil"/>
              <w:tl2br w:val="nil"/>
              <w:tr2bl w:val="nil"/>
            </w:tcBorders>
            <w:shd w:val="clear" w:color="auto" w:fill="auto"/>
            <w:noWrap/>
            <w:tcMar>
              <w:left w:w="29" w:type="dxa"/>
              <w:right w:w="29" w:type="dxa"/>
            </w:tcMar>
            <w:vAlign w:val="center"/>
          </w:tcPr>
          <w:p w14:paraId="6E2A88A2" w14:textId="77777777" w:rsidR="00D53680" w:rsidRDefault="00932B0D">
            <w:pPr>
              <w:keepNext/>
              <w:rPr>
                <w:color w:val="000000"/>
              </w:rPr>
            </w:pPr>
            <w:r>
              <w:rPr>
                <w:color w:val="000000"/>
              </w:rPr>
              <w:t>$</w:t>
            </w:r>
          </w:p>
        </w:tc>
        <w:tc>
          <w:tcPr>
            <w:tcW w:w="1410" w:type="dxa"/>
            <w:tcBorders>
              <w:top w:val="single" w:sz="12" w:space="0" w:color="000000"/>
              <w:left w:val="nil"/>
              <w:bottom w:val="nil"/>
              <w:right w:val="nil"/>
              <w:tl2br w:val="nil"/>
              <w:tr2bl w:val="nil"/>
            </w:tcBorders>
            <w:shd w:val="clear" w:color="auto" w:fill="auto"/>
            <w:noWrap/>
            <w:tcMar>
              <w:left w:w="29" w:type="dxa"/>
              <w:right w:w="89" w:type="dxa"/>
            </w:tcMar>
            <w:vAlign w:val="center"/>
          </w:tcPr>
          <w:p w14:paraId="70C8A922" w14:textId="77777777" w:rsidR="00D53680" w:rsidRDefault="00932B0D">
            <w:pPr>
              <w:keepNext/>
              <w:jc w:val="right"/>
              <w:rPr>
                <w:color w:val="000000"/>
              </w:rPr>
            </w:pPr>
            <w:r>
              <w:rPr>
                <w:color w:val="000000"/>
              </w:rPr>
              <w:t>896,737,617</w:t>
            </w:r>
          </w:p>
        </w:tc>
      </w:tr>
      <w:tr w:rsidR="00D53680" w14:paraId="5619F0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4245" w:type="dxa"/>
            <w:gridSpan w:val="3"/>
            <w:tcBorders>
              <w:top w:val="nil"/>
              <w:left w:val="nil"/>
              <w:bottom w:val="nil"/>
              <w:right w:val="nil"/>
              <w:tl2br w:val="nil"/>
              <w:tr2bl w:val="nil"/>
            </w:tcBorders>
            <w:shd w:val="clear" w:color="auto" w:fill="auto"/>
            <w:noWrap/>
            <w:tcMar>
              <w:left w:w="29" w:type="dxa"/>
              <w:right w:w="29" w:type="dxa"/>
            </w:tcMar>
            <w:vAlign w:val="center"/>
          </w:tcPr>
          <w:p w14:paraId="665AA794" w14:textId="77777777" w:rsidR="00D53680" w:rsidRDefault="00932B0D">
            <w:pPr>
              <w:keepNext/>
              <w:rPr>
                <w:color w:val="000000"/>
              </w:rPr>
            </w:pPr>
            <w:r>
              <w:rPr>
                <w:color w:val="000000"/>
              </w:rPr>
              <w:t>Investments measured at net asset value:</w:t>
            </w: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3EDBB6BA" w14:textId="77777777" w:rsidR="00D53680" w:rsidRDefault="00D53680">
            <w:pPr>
              <w:keepNext/>
              <w:rPr>
                <w:color w:val="000000"/>
              </w:rPr>
            </w:pPr>
          </w:p>
        </w:tc>
        <w:tc>
          <w:tcPr>
            <w:tcW w:w="1410" w:type="dxa"/>
            <w:tcBorders>
              <w:top w:val="nil"/>
              <w:left w:val="nil"/>
              <w:bottom w:val="nil"/>
              <w:right w:val="nil"/>
              <w:tl2br w:val="nil"/>
              <w:tr2bl w:val="nil"/>
            </w:tcBorders>
            <w:shd w:val="clear" w:color="auto" w:fill="auto"/>
            <w:noWrap/>
            <w:tcMar>
              <w:left w:w="0" w:type="dxa"/>
              <w:right w:w="0" w:type="dxa"/>
            </w:tcMar>
            <w:vAlign w:val="center"/>
          </w:tcPr>
          <w:p w14:paraId="0DFDCEDF" w14:textId="77777777" w:rsidR="00D53680" w:rsidRDefault="00D53680">
            <w:pPr>
              <w:keepNext/>
              <w:jc w:val="right"/>
              <w:rPr>
                <w:color w:val="000000"/>
              </w:rPr>
            </w:pP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5CF5F78F" w14:textId="77777777" w:rsidR="00D53680" w:rsidRDefault="00D53680">
            <w:pPr>
              <w:keepNext/>
              <w:jc w:val="righ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63270BC7" w14:textId="77777777" w:rsidR="00D53680" w:rsidRDefault="00D53680">
            <w:pPr>
              <w:keepNext/>
              <w:rPr>
                <w:color w:val="000000"/>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14:paraId="6BFBC188" w14:textId="77777777" w:rsidR="00D53680" w:rsidRDefault="00D53680">
            <w:pPr>
              <w:keepNext/>
              <w:jc w:val="right"/>
              <w:rPr>
                <w:color w:val="000000"/>
              </w:rPr>
            </w:pP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343C825B" w14:textId="77777777" w:rsidR="00D53680" w:rsidRDefault="00D53680">
            <w:pPr>
              <w:keepNex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1061B1F5" w14:textId="77777777" w:rsidR="00D53680" w:rsidRDefault="00D53680">
            <w:pPr>
              <w:keepNext/>
              <w:rPr>
                <w:color w:val="000000"/>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14:paraId="0EF4AFC4" w14:textId="77777777" w:rsidR="00D53680" w:rsidRDefault="00D53680">
            <w:pPr>
              <w:keepNext/>
              <w:jc w:val="right"/>
              <w:rPr>
                <w:color w:val="000000"/>
              </w:rPr>
            </w:pP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5C07A8AD" w14:textId="77777777" w:rsidR="00D53680" w:rsidRDefault="00D53680">
            <w:pPr>
              <w:keepNex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2CDED0B6" w14:textId="77777777" w:rsidR="00D53680" w:rsidRDefault="00D53680">
            <w:pPr>
              <w:keepNext/>
              <w:rPr>
                <w:color w:val="000000"/>
              </w:rPr>
            </w:pPr>
          </w:p>
        </w:tc>
        <w:tc>
          <w:tcPr>
            <w:tcW w:w="1410" w:type="dxa"/>
            <w:tcBorders>
              <w:top w:val="nil"/>
              <w:left w:val="nil"/>
              <w:bottom w:val="nil"/>
              <w:right w:val="nil"/>
              <w:tl2br w:val="nil"/>
              <w:tr2bl w:val="nil"/>
            </w:tcBorders>
            <w:shd w:val="clear" w:color="auto" w:fill="auto"/>
            <w:noWrap/>
            <w:tcMar>
              <w:left w:w="0" w:type="dxa"/>
              <w:right w:w="0" w:type="dxa"/>
            </w:tcMar>
            <w:vAlign w:val="center"/>
          </w:tcPr>
          <w:p w14:paraId="7AF9A41D" w14:textId="77777777" w:rsidR="00D53680" w:rsidRDefault="00D53680">
            <w:pPr>
              <w:keepNext/>
              <w:jc w:val="right"/>
              <w:rPr>
                <w:color w:val="000000"/>
              </w:rPr>
            </w:pPr>
          </w:p>
        </w:tc>
      </w:tr>
      <w:tr w:rsidR="00D53680" w14:paraId="5A61B6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4245" w:type="dxa"/>
            <w:gridSpan w:val="3"/>
            <w:tcBorders>
              <w:top w:val="nil"/>
              <w:left w:val="nil"/>
              <w:bottom w:val="nil"/>
              <w:right w:val="nil"/>
              <w:tl2br w:val="nil"/>
              <w:tr2bl w:val="nil"/>
            </w:tcBorders>
            <w:shd w:val="clear" w:color="auto" w:fill="auto"/>
            <w:noWrap/>
            <w:tcMar>
              <w:left w:w="29" w:type="dxa"/>
              <w:right w:w="29" w:type="dxa"/>
            </w:tcMar>
            <w:vAlign w:val="center"/>
          </w:tcPr>
          <w:p w14:paraId="3C1D3A83" w14:textId="77777777" w:rsidR="00D53680" w:rsidRDefault="00932B0D">
            <w:pPr>
              <w:keepNext/>
              <w:rPr>
                <w:color w:val="000000"/>
              </w:rPr>
            </w:pPr>
            <w:r>
              <w:rPr>
                <w:color w:val="000000"/>
              </w:rPr>
              <w:t>Common collective trust funds</w:t>
            </w:r>
            <w:r>
              <w:rPr>
                <w:color w:val="000000"/>
                <w:vertAlign w:val="superscript"/>
              </w:rPr>
              <w:t>(2)</w:t>
            </w:r>
          </w:p>
        </w:tc>
        <w:tc>
          <w:tcPr>
            <w:tcW w:w="225"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485A9359" w14:textId="77777777" w:rsidR="00D53680" w:rsidRDefault="00D53680">
            <w:pPr>
              <w:keepNext/>
              <w:rPr>
                <w:color w:val="000000"/>
              </w:rPr>
            </w:pPr>
          </w:p>
        </w:tc>
        <w:tc>
          <w:tcPr>
            <w:tcW w:w="1410" w:type="dxa"/>
            <w:tcBorders>
              <w:top w:val="nil"/>
              <w:left w:val="nil"/>
              <w:bottom w:val="single" w:sz="12" w:space="0" w:color="000000"/>
              <w:right w:val="nil"/>
              <w:tl2br w:val="nil"/>
              <w:tr2bl w:val="nil"/>
            </w:tcBorders>
            <w:shd w:val="clear" w:color="auto" w:fill="auto"/>
            <w:noWrap/>
            <w:tcMar>
              <w:left w:w="29" w:type="dxa"/>
              <w:right w:w="89" w:type="dxa"/>
            </w:tcMar>
            <w:vAlign w:val="center"/>
          </w:tcPr>
          <w:p w14:paraId="55D39C6A" w14:textId="77777777" w:rsidR="00D53680" w:rsidRDefault="00932B0D">
            <w:pPr>
              <w:keepNext/>
              <w:jc w:val="right"/>
              <w:rPr>
                <w:color w:val="000000"/>
              </w:rPr>
            </w:pPr>
            <w:r>
              <w:rPr>
                <w:color w:val="000000"/>
              </w:rPr>
              <w: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32247B9B" w14:textId="77777777" w:rsidR="00D53680" w:rsidRDefault="00D53680">
            <w:pPr>
              <w:keepNext/>
              <w:jc w:val="right"/>
              <w:rPr>
                <w:color w:val="000000"/>
              </w:rPr>
            </w:pPr>
          </w:p>
        </w:tc>
        <w:tc>
          <w:tcPr>
            <w:tcW w:w="225"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3CA6AEC5" w14:textId="77777777" w:rsidR="00D53680" w:rsidRDefault="00D53680">
            <w:pPr>
              <w:keepNext/>
              <w:rPr>
                <w:color w:val="000000"/>
              </w:rPr>
            </w:pPr>
          </w:p>
        </w:tc>
        <w:tc>
          <w:tcPr>
            <w:tcW w:w="900" w:type="dxa"/>
            <w:tcBorders>
              <w:top w:val="nil"/>
              <w:left w:val="nil"/>
              <w:bottom w:val="single" w:sz="12" w:space="0" w:color="000000"/>
              <w:right w:val="nil"/>
              <w:tl2br w:val="nil"/>
              <w:tr2bl w:val="nil"/>
            </w:tcBorders>
            <w:shd w:val="clear" w:color="auto" w:fill="auto"/>
            <w:noWrap/>
            <w:tcMar>
              <w:left w:w="29" w:type="dxa"/>
              <w:right w:w="89" w:type="dxa"/>
            </w:tcMar>
            <w:vAlign w:val="center"/>
          </w:tcPr>
          <w:p w14:paraId="618B7DA7" w14:textId="77777777" w:rsidR="00D53680" w:rsidRDefault="00932B0D">
            <w:pPr>
              <w:keepNext/>
              <w:jc w:val="right"/>
              <w:rPr>
                <w:color w:val="000000"/>
              </w:rPr>
            </w:pPr>
            <w:r>
              <w:rPr>
                <w:color w:val="000000"/>
              </w:rPr>
              <w: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3F605173" w14:textId="77777777" w:rsidR="00D53680" w:rsidRDefault="00D53680">
            <w:pPr>
              <w:keepNext/>
              <w:rPr>
                <w:color w:val="000000"/>
              </w:rPr>
            </w:pPr>
          </w:p>
        </w:tc>
        <w:tc>
          <w:tcPr>
            <w:tcW w:w="225"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6D218430" w14:textId="77777777" w:rsidR="00D53680" w:rsidRDefault="00D53680">
            <w:pPr>
              <w:keepNext/>
              <w:rPr>
                <w:color w:val="000000"/>
              </w:rPr>
            </w:pPr>
          </w:p>
        </w:tc>
        <w:tc>
          <w:tcPr>
            <w:tcW w:w="900" w:type="dxa"/>
            <w:tcBorders>
              <w:top w:val="nil"/>
              <w:left w:val="nil"/>
              <w:bottom w:val="single" w:sz="12" w:space="0" w:color="000000"/>
              <w:right w:val="nil"/>
              <w:tl2br w:val="nil"/>
              <w:tr2bl w:val="nil"/>
            </w:tcBorders>
            <w:shd w:val="clear" w:color="auto" w:fill="auto"/>
            <w:noWrap/>
            <w:tcMar>
              <w:left w:w="29" w:type="dxa"/>
              <w:right w:w="89" w:type="dxa"/>
            </w:tcMar>
            <w:vAlign w:val="center"/>
          </w:tcPr>
          <w:p w14:paraId="39D9165B" w14:textId="77777777" w:rsidR="00D53680" w:rsidRDefault="00932B0D">
            <w:pPr>
              <w:keepNext/>
              <w:jc w:val="right"/>
              <w:rPr>
                <w:color w:val="000000"/>
              </w:rPr>
            </w:pPr>
            <w:r>
              <w:rPr>
                <w:color w:val="000000"/>
              </w:rPr>
              <w: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583B70B5" w14:textId="77777777" w:rsidR="00D53680" w:rsidRDefault="00D53680">
            <w:pPr>
              <w:keepNext/>
              <w:rPr>
                <w:color w:val="000000"/>
              </w:rPr>
            </w:pPr>
          </w:p>
        </w:tc>
        <w:tc>
          <w:tcPr>
            <w:tcW w:w="225"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7B5FACD0" w14:textId="77777777" w:rsidR="00D53680" w:rsidRDefault="00D53680">
            <w:pPr>
              <w:keepNext/>
              <w:rPr>
                <w:color w:val="000000"/>
              </w:rPr>
            </w:pPr>
          </w:p>
        </w:tc>
        <w:tc>
          <w:tcPr>
            <w:tcW w:w="1410" w:type="dxa"/>
            <w:tcBorders>
              <w:top w:val="nil"/>
              <w:left w:val="nil"/>
              <w:bottom w:val="single" w:sz="12" w:space="0" w:color="000000"/>
              <w:right w:val="nil"/>
              <w:tl2br w:val="nil"/>
              <w:tr2bl w:val="nil"/>
            </w:tcBorders>
            <w:shd w:val="clear" w:color="auto" w:fill="auto"/>
            <w:noWrap/>
            <w:tcMar>
              <w:left w:w="29" w:type="dxa"/>
              <w:right w:w="89" w:type="dxa"/>
            </w:tcMar>
            <w:vAlign w:val="center"/>
          </w:tcPr>
          <w:p w14:paraId="20759855" w14:textId="77777777" w:rsidR="00D53680" w:rsidRDefault="00932B0D">
            <w:pPr>
              <w:keepNext/>
              <w:jc w:val="right"/>
              <w:rPr>
                <w:color w:val="000000"/>
              </w:rPr>
            </w:pPr>
            <w:r>
              <w:rPr>
                <w:color w:val="000000"/>
              </w:rPr>
              <w:t>583,352,539</w:t>
            </w:r>
          </w:p>
        </w:tc>
      </w:tr>
      <w:tr w:rsidR="00D53680" w14:paraId="175142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150" w:type="dxa"/>
            <w:tcBorders>
              <w:top w:val="nil"/>
              <w:left w:val="nil"/>
              <w:bottom w:val="nil"/>
              <w:right w:val="nil"/>
              <w:tl2br w:val="nil"/>
              <w:tr2bl w:val="nil"/>
            </w:tcBorders>
            <w:shd w:val="clear" w:color="auto" w:fill="auto"/>
            <w:noWrap/>
            <w:tcMar>
              <w:left w:w="0" w:type="dxa"/>
              <w:right w:w="0" w:type="dxa"/>
            </w:tcMar>
            <w:vAlign w:val="center"/>
          </w:tcPr>
          <w:p w14:paraId="71A6A428" w14:textId="77777777" w:rsidR="00D53680" w:rsidRDefault="00D53680">
            <w:pPr>
              <w:keepNext/>
              <w:rPr>
                <w:color w:val="000000"/>
              </w:rPr>
            </w:pPr>
          </w:p>
        </w:tc>
        <w:tc>
          <w:tcPr>
            <w:tcW w:w="4095" w:type="dxa"/>
            <w:gridSpan w:val="2"/>
            <w:tcBorders>
              <w:top w:val="nil"/>
              <w:left w:val="nil"/>
              <w:bottom w:val="nil"/>
              <w:right w:val="nil"/>
              <w:tl2br w:val="nil"/>
              <w:tr2bl w:val="nil"/>
            </w:tcBorders>
            <w:shd w:val="clear" w:color="auto" w:fill="auto"/>
            <w:noWrap/>
            <w:tcMar>
              <w:left w:w="29" w:type="dxa"/>
              <w:right w:w="29" w:type="dxa"/>
            </w:tcMar>
            <w:vAlign w:val="center"/>
          </w:tcPr>
          <w:p w14:paraId="20F4828D" w14:textId="77777777" w:rsidR="00D53680" w:rsidRDefault="00932B0D">
            <w:pPr>
              <w:keepNext/>
              <w:rPr>
                <w:color w:val="000000"/>
              </w:rPr>
            </w:pPr>
            <w:r>
              <w:rPr>
                <w:color w:val="000000"/>
              </w:rPr>
              <w:t>Total investments at fair value</w:t>
            </w:r>
          </w:p>
        </w:tc>
        <w:tc>
          <w:tcPr>
            <w:tcW w:w="225" w:type="dxa"/>
            <w:tcBorders>
              <w:top w:val="single" w:sz="12" w:space="0" w:color="000000"/>
              <w:left w:val="nil"/>
              <w:bottom w:val="double" w:sz="6" w:space="0" w:color="000000"/>
              <w:right w:val="nil"/>
              <w:tl2br w:val="nil"/>
              <w:tr2bl w:val="nil"/>
            </w:tcBorders>
            <w:shd w:val="clear" w:color="auto" w:fill="auto"/>
            <w:noWrap/>
            <w:tcMar>
              <w:left w:w="29" w:type="dxa"/>
              <w:right w:w="29" w:type="dxa"/>
            </w:tcMar>
            <w:vAlign w:val="center"/>
          </w:tcPr>
          <w:p w14:paraId="5F4123FA" w14:textId="77777777" w:rsidR="00D53680" w:rsidRDefault="00932B0D">
            <w:pPr>
              <w:keepNext/>
              <w:rPr>
                <w:color w:val="000000"/>
              </w:rPr>
            </w:pPr>
            <w:r>
              <w:rPr>
                <w:color w:val="000000"/>
              </w:rPr>
              <w:t>$</w:t>
            </w:r>
          </w:p>
        </w:tc>
        <w:tc>
          <w:tcPr>
            <w:tcW w:w="1410" w:type="dxa"/>
            <w:tcBorders>
              <w:top w:val="single" w:sz="12" w:space="0" w:color="000000"/>
              <w:left w:val="nil"/>
              <w:bottom w:val="double" w:sz="6" w:space="0" w:color="000000"/>
              <w:right w:val="nil"/>
              <w:tl2br w:val="nil"/>
              <w:tr2bl w:val="nil"/>
            </w:tcBorders>
            <w:shd w:val="clear" w:color="auto" w:fill="auto"/>
            <w:noWrap/>
            <w:tcMar>
              <w:left w:w="29" w:type="dxa"/>
              <w:right w:w="89" w:type="dxa"/>
            </w:tcMar>
            <w:vAlign w:val="center"/>
          </w:tcPr>
          <w:p w14:paraId="610E15F8" w14:textId="77777777" w:rsidR="00D53680" w:rsidRDefault="00932B0D">
            <w:pPr>
              <w:keepNext/>
              <w:jc w:val="right"/>
              <w:rPr>
                <w:color w:val="000000"/>
              </w:rPr>
            </w:pPr>
            <w:r>
              <w:rPr>
                <w:color w:val="000000"/>
              </w:rPr>
              <w:t>896,737,617</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746DB75D" w14:textId="77777777" w:rsidR="00D53680" w:rsidRDefault="00D53680">
            <w:pPr>
              <w:keepNext/>
              <w:jc w:val="right"/>
              <w:rPr>
                <w:color w:val="000000"/>
              </w:rPr>
            </w:pPr>
          </w:p>
        </w:tc>
        <w:tc>
          <w:tcPr>
            <w:tcW w:w="225" w:type="dxa"/>
            <w:tcBorders>
              <w:top w:val="single" w:sz="12" w:space="0" w:color="000000"/>
              <w:left w:val="nil"/>
              <w:bottom w:val="double" w:sz="6" w:space="0" w:color="000000"/>
              <w:right w:val="nil"/>
              <w:tl2br w:val="nil"/>
              <w:tr2bl w:val="nil"/>
            </w:tcBorders>
            <w:shd w:val="clear" w:color="auto" w:fill="auto"/>
            <w:noWrap/>
            <w:tcMar>
              <w:left w:w="29" w:type="dxa"/>
              <w:right w:w="29" w:type="dxa"/>
            </w:tcMar>
            <w:vAlign w:val="center"/>
          </w:tcPr>
          <w:p w14:paraId="302056AF" w14:textId="77777777" w:rsidR="00D53680" w:rsidRDefault="00932B0D">
            <w:pPr>
              <w:keepNext/>
              <w:rPr>
                <w:color w:val="000000"/>
              </w:rPr>
            </w:pPr>
            <w:r>
              <w:rPr>
                <w:color w:val="000000"/>
              </w:rPr>
              <w:t>$</w:t>
            </w:r>
          </w:p>
        </w:tc>
        <w:tc>
          <w:tcPr>
            <w:tcW w:w="900" w:type="dxa"/>
            <w:tcBorders>
              <w:top w:val="single" w:sz="12" w:space="0" w:color="000000"/>
              <w:left w:val="nil"/>
              <w:bottom w:val="double" w:sz="6" w:space="0" w:color="000000"/>
              <w:right w:val="nil"/>
              <w:tl2br w:val="nil"/>
              <w:tr2bl w:val="nil"/>
            </w:tcBorders>
            <w:shd w:val="clear" w:color="auto" w:fill="auto"/>
            <w:noWrap/>
            <w:tcMar>
              <w:left w:w="29" w:type="dxa"/>
              <w:right w:w="89" w:type="dxa"/>
            </w:tcMar>
            <w:vAlign w:val="center"/>
          </w:tcPr>
          <w:p w14:paraId="63AA40A1" w14:textId="77777777" w:rsidR="00D53680" w:rsidRDefault="00932B0D">
            <w:pPr>
              <w:keepNext/>
              <w:jc w:val="right"/>
              <w:rPr>
                <w:color w:val="000000"/>
              </w:rPr>
            </w:pPr>
            <w:r>
              <w:rPr>
                <w:color w:val="000000"/>
              </w:rPr>
              <w: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157E3E27" w14:textId="77777777" w:rsidR="00D53680" w:rsidRDefault="00D53680">
            <w:pPr>
              <w:keepNext/>
              <w:rPr>
                <w:color w:val="000000"/>
              </w:rPr>
            </w:pPr>
          </w:p>
        </w:tc>
        <w:tc>
          <w:tcPr>
            <w:tcW w:w="225" w:type="dxa"/>
            <w:tcBorders>
              <w:top w:val="single" w:sz="12" w:space="0" w:color="000000"/>
              <w:left w:val="nil"/>
              <w:bottom w:val="double" w:sz="6" w:space="0" w:color="000000"/>
              <w:right w:val="nil"/>
              <w:tl2br w:val="nil"/>
              <w:tr2bl w:val="nil"/>
            </w:tcBorders>
            <w:shd w:val="clear" w:color="auto" w:fill="auto"/>
            <w:noWrap/>
            <w:tcMar>
              <w:left w:w="29" w:type="dxa"/>
              <w:right w:w="29" w:type="dxa"/>
            </w:tcMar>
            <w:vAlign w:val="center"/>
          </w:tcPr>
          <w:p w14:paraId="27231398" w14:textId="77777777" w:rsidR="00D53680" w:rsidRDefault="00932B0D">
            <w:pPr>
              <w:keepNext/>
              <w:rPr>
                <w:color w:val="000000"/>
              </w:rPr>
            </w:pPr>
            <w:r>
              <w:rPr>
                <w:color w:val="000000"/>
              </w:rPr>
              <w:t>$</w:t>
            </w:r>
          </w:p>
        </w:tc>
        <w:tc>
          <w:tcPr>
            <w:tcW w:w="900" w:type="dxa"/>
            <w:tcBorders>
              <w:top w:val="single" w:sz="12" w:space="0" w:color="000000"/>
              <w:left w:val="nil"/>
              <w:bottom w:val="double" w:sz="6" w:space="0" w:color="000000"/>
              <w:right w:val="nil"/>
              <w:tl2br w:val="nil"/>
              <w:tr2bl w:val="nil"/>
            </w:tcBorders>
            <w:shd w:val="clear" w:color="auto" w:fill="auto"/>
            <w:noWrap/>
            <w:tcMar>
              <w:left w:w="29" w:type="dxa"/>
              <w:right w:w="89" w:type="dxa"/>
            </w:tcMar>
            <w:vAlign w:val="center"/>
          </w:tcPr>
          <w:p w14:paraId="07B37541" w14:textId="77777777" w:rsidR="00D53680" w:rsidRDefault="00932B0D">
            <w:pPr>
              <w:keepNext/>
              <w:jc w:val="right"/>
              <w:rPr>
                <w:color w:val="000000"/>
              </w:rPr>
            </w:pPr>
            <w:r>
              <w:rPr>
                <w:color w:val="000000"/>
              </w:rPr>
              <w: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0AA5F996" w14:textId="77777777" w:rsidR="00D53680" w:rsidRDefault="00D53680">
            <w:pPr>
              <w:keepNext/>
              <w:rPr>
                <w:color w:val="000000"/>
              </w:rPr>
            </w:pPr>
          </w:p>
        </w:tc>
        <w:tc>
          <w:tcPr>
            <w:tcW w:w="225" w:type="dxa"/>
            <w:tcBorders>
              <w:top w:val="single" w:sz="12" w:space="0" w:color="000000"/>
              <w:left w:val="nil"/>
              <w:bottom w:val="double" w:sz="6" w:space="0" w:color="000000"/>
              <w:right w:val="nil"/>
              <w:tl2br w:val="nil"/>
              <w:tr2bl w:val="nil"/>
            </w:tcBorders>
            <w:shd w:val="clear" w:color="auto" w:fill="auto"/>
            <w:noWrap/>
            <w:tcMar>
              <w:left w:w="29" w:type="dxa"/>
              <w:right w:w="29" w:type="dxa"/>
            </w:tcMar>
            <w:vAlign w:val="center"/>
          </w:tcPr>
          <w:p w14:paraId="1C64A119" w14:textId="77777777" w:rsidR="00D53680" w:rsidRDefault="00932B0D">
            <w:pPr>
              <w:keepNext/>
              <w:rPr>
                <w:color w:val="000000"/>
              </w:rPr>
            </w:pPr>
            <w:r>
              <w:rPr>
                <w:color w:val="000000"/>
              </w:rPr>
              <w:t>$</w:t>
            </w:r>
          </w:p>
        </w:tc>
        <w:tc>
          <w:tcPr>
            <w:tcW w:w="1410" w:type="dxa"/>
            <w:tcBorders>
              <w:top w:val="single" w:sz="12" w:space="0" w:color="000000"/>
              <w:left w:val="nil"/>
              <w:bottom w:val="double" w:sz="6" w:space="0" w:color="000000"/>
              <w:right w:val="nil"/>
              <w:tl2br w:val="nil"/>
              <w:tr2bl w:val="nil"/>
            </w:tcBorders>
            <w:shd w:val="clear" w:color="auto" w:fill="auto"/>
            <w:noWrap/>
            <w:tcMar>
              <w:left w:w="29" w:type="dxa"/>
              <w:right w:w="89" w:type="dxa"/>
            </w:tcMar>
            <w:vAlign w:val="center"/>
          </w:tcPr>
          <w:p w14:paraId="5B84F8FF" w14:textId="77777777" w:rsidR="00D53680" w:rsidRDefault="00932B0D">
            <w:pPr>
              <w:keepNext/>
              <w:jc w:val="right"/>
              <w:rPr>
                <w:color w:val="000000"/>
              </w:rPr>
            </w:pPr>
            <w:r>
              <w:rPr>
                <w:color w:val="000000"/>
              </w:rPr>
              <w:t>1,480,090,156</w:t>
            </w:r>
          </w:p>
        </w:tc>
      </w:tr>
    </w:tbl>
    <w:p w14:paraId="236A5560" w14:textId="77777777" w:rsidR="00D53680" w:rsidRDefault="00D53680">
      <w:pPr>
        <w:spacing w:after="0" w:line="240" w:lineRule="auto"/>
        <w:rPr>
          <w:rFonts w:ascii="Times New Roman" w:eastAsia="Times New Roman" w:hAnsi="Times New Roman"/>
          <w:sz w:val="20"/>
        </w:rPr>
      </w:pPr>
    </w:p>
    <w:p w14:paraId="415A1AF1" w14:textId="77777777" w:rsidR="00A778D4" w:rsidRDefault="00932B0D" w:rsidP="00A778D4">
      <w:pPr>
        <w:pStyle w:val="ListParagraph"/>
        <w:keepLines/>
        <w:numPr>
          <w:ilvl w:val="0"/>
          <w:numId w:val="1"/>
        </w:numPr>
        <w:spacing w:after="0" w:line="240" w:lineRule="auto"/>
        <w:rPr>
          <w:rFonts w:ascii="Times New Roman" w:eastAsia="Times New Roman" w:hAnsi="Times New Roman" w:cs="Times New Roman"/>
          <w:sz w:val="20"/>
          <w:szCs w:val="20"/>
        </w:rPr>
      </w:pPr>
      <w:bookmarkStart w:id="34" w:name="RG_MARKER_21404"/>
      <w:r>
        <w:rPr>
          <w:rFonts w:ascii="Times New Roman" w:eastAsia="Times New Roman" w:hAnsi="Times New Roman" w:cs="Times New Roman"/>
          <w:sz w:val="20"/>
          <w:szCs w:val="20"/>
        </w:rPr>
        <w:t>This class represents investments in the T. Rowe Price Stable Value Common Trust Fund</w:t>
      </w:r>
      <w:bookmarkEnd w:id="34"/>
      <w:r w:rsidR="00F1007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P </w:t>
      </w:r>
      <w:r w:rsidR="00F10077">
        <w:rPr>
          <w:rFonts w:ascii="Times New Roman" w:eastAsia="Times New Roman" w:hAnsi="Times New Roman" w:cs="Times New Roman"/>
          <w:sz w:val="20"/>
          <w:szCs w:val="20"/>
        </w:rPr>
        <w:t>(“Stable Value Fund”), Prudential Core Plus Bond Fund (“Prudential Fund”) and the BlackRock Strategic Completion Non-Lendable Fund M</w:t>
      </w:r>
      <w:r>
        <w:rPr>
          <w:rFonts w:ascii="Times New Roman" w:eastAsia="Times New Roman" w:hAnsi="Times New Roman" w:cs="Times New Roman"/>
          <w:sz w:val="20"/>
          <w:szCs w:val="20"/>
        </w:rPr>
        <w:t xml:space="preserve"> (“BlackRock Fund”) that are measured at fair value using the net asset value per unit (or its equivalent) and have not been categorized in the fair value hierarchy.</w:t>
      </w:r>
      <w:r w:rsidR="00F1007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The Stable Value Fund </w:t>
      </w:r>
      <w:r w:rsidR="00F10077">
        <w:rPr>
          <w:rFonts w:ascii="Times New Roman" w:eastAsia="Times New Roman" w:hAnsi="Times New Roman" w:cs="Times New Roman"/>
          <w:sz w:val="20"/>
          <w:szCs w:val="20"/>
        </w:rPr>
        <w:t>invest</w:t>
      </w:r>
      <w:r>
        <w:rPr>
          <w:rFonts w:ascii="Times New Roman" w:eastAsia="Times New Roman" w:hAnsi="Times New Roman" w:cs="Times New Roman"/>
          <w:sz w:val="20"/>
          <w:szCs w:val="20"/>
        </w:rPr>
        <w:t>s primarily in guaranteed investment contracts, separate account contracts, fixed income securities, wrapper contracts, and short-term investments.</w:t>
      </w:r>
      <w:r w:rsidR="008D6094">
        <w:rPr>
          <w:rFonts w:ascii="Times New Roman" w:eastAsia="Times New Roman" w:hAnsi="Times New Roman" w:cs="Times New Roman"/>
          <w:sz w:val="20"/>
          <w:szCs w:val="20"/>
        </w:rPr>
        <w:t xml:space="preserve">  </w:t>
      </w:r>
      <w:r w:rsidR="00F10077">
        <w:rPr>
          <w:rFonts w:ascii="Times New Roman" w:eastAsia="Times New Roman" w:hAnsi="Times New Roman" w:cs="Times New Roman"/>
          <w:sz w:val="20"/>
          <w:szCs w:val="20"/>
        </w:rPr>
        <w:t xml:space="preserve">The Prudential Fund invests primarily in U.S Treasury, agency, corporate, mortgage-backed, and asset-backed securities.  </w:t>
      </w:r>
      <w:r>
        <w:rPr>
          <w:rFonts w:ascii="Times New Roman" w:eastAsia="Times New Roman" w:hAnsi="Times New Roman" w:cs="Times New Roman"/>
          <w:sz w:val="20"/>
          <w:szCs w:val="20"/>
        </w:rPr>
        <w:t xml:space="preserve">The BlackRock Fund </w:t>
      </w:r>
      <w:r w:rsidRPr="00FC6AD2">
        <w:rPr>
          <w:rFonts w:ascii="Times New Roman" w:eastAsia="Times New Roman" w:hAnsi="Times New Roman" w:cs="Times New Roman"/>
          <w:sz w:val="20"/>
          <w:szCs w:val="20"/>
        </w:rPr>
        <w:t>invest</w:t>
      </w:r>
      <w:r>
        <w:rPr>
          <w:rFonts w:ascii="Times New Roman" w:eastAsia="Times New Roman" w:hAnsi="Times New Roman" w:cs="Times New Roman"/>
          <w:sz w:val="20"/>
          <w:szCs w:val="20"/>
        </w:rPr>
        <w:t xml:space="preserve">s primarily in </w:t>
      </w:r>
      <w:r w:rsidRPr="00FC6AD2">
        <w:rPr>
          <w:rFonts w:ascii="Times New Roman" w:eastAsia="Times New Roman" w:hAnsi="Times New Roman" w:cs="Times New Roman"/>
          <w:sz w:val="20"/>
          <w:szCs w:val="20"/>
        </w:rPr>
        <w:t>U.S. Treasury Inflation Protected Securities, real estate investment trusts, and commodities</w:t>
      </w:r>
      <w:r>
        <w:rPr>
          <w:rFonts w:ascii="Times New Roman" w:eastAsia="Times New Roman" w:hAnsi="Times New Roman" w:cs="Times New Roman"/>
          <w:sz w:val="20"/>
          <w:szCs w:val="20"/>
        </w:rPr>
        <w:t xml:space="preserve">.  </w:t>
      </w:r>
      <w:r w:rsidR="008D6094">
        <w:rPr>
          <w:rFonts w:ascii="Times New Roman" w:eastAsia="Times New Roman" w:hAnsi="Times New Roman" w:cs="Times New Roman"/>
          <w:sz w:val="20"/>
          <w:szCs w:val="20"/>
        </w:rPr>
        <w:t>The F</w:t>
      </w:r>
      <w:r>
        <w:rPr>
          <w:rFonts w:ascii="Times New Roman" w:eastAsia="Times New Roman" w:hAnsi="Times New Roman" w:cs="Times New Roman"/>
          <w:sz w:val="20"/>
          <w:szCs w:val="20"/>
        </w:rPr>
        <w:t>RDM</w:t>
      </w:r>
      <w:r w:rsidR="008D6094">
        <w:rPr>
          <w:rFonts w:ascii="Times New Roman" w:eastAsia="Times New Roman" w:hAnsi="Times New Roman" w:cs="Times New Roman"/>
          <w:sz w:val="20"/>
          <w:szCs w:val="20"/>
        </w:rPr>
        <w:t xml:space="preserve"> Index Target Date Funds invest primarily in a combination of domestic U.S equity pools, international equity pools, bond pools and short-term pools.  </w:t>
      </w:r>
      <w:r>
        <w:rPr>
          <w:rFonts w:ascii="Times New Roman" w:eastAsia="Times New Roman" w:hAnsi="Times New Roman" w:cs="Times New Roman"/>
          <w:sz w:val="20"/>
          <w:szCs w:val="20"/>
        </w:rPr>
        <w:t>The fair value amounts presented in this table are intended to permit reconciliation of the fair value hierarchy to the line items presented in the statements of net assets available for benefits.</w:t>
      </w:r>
    </w:p>
    <w:p w14:paraId="38C86BF0" w14:textId="77777777" w:rsidR="00AC4865" w:rsidRDefault="00AC4865" w:rsidP="00AC4865">
      <w:pPr>
        <w:pStyle w:val="ListParagraph"/>
        <w:keepLines/>
        <w:spacing w:after="0" w:line="240" w:lineRule="auto"/>
        <w:rPr>
          <w:rFonts w:ascii="Times New Roman" w:eastAsia="Times New Roman" w:hAnsi="Times New Roman" w:cs="Times New Roman"/>
          <w:sz w:val="20"/>
          <w:szCs w:val="20"/>
        </w:rPr>
      </w:pPr>
    </w:p>
    <w:p w14:paraId="7BE1AE99" w14:textId="77777777" w:rsidR="00AC4865" w:rsidRDefault="00932B0D" w:rsidP="00AC4865">
      <w:pPr>
        <w:pStyle w:val="ListParagraph"/>
        <w:keepLines/>
        <w:numPr>
          <w:ilvl w:val="0"/>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class represents investments in the T. Rowe Price Stable Value Common Trust Fund P (“Stable Value Fund”), Prudential Core Plus Bond Fund (“Prudential Fund”) and the BlackRock Strategic Completion Non-Lendable Fund M (“BlackRock Fund”) that are measured at fair value using the net asset value per unit (or its equivalent) and have not been categorized in the fair value hierarchy.  The Stable Value Fund invests primarily in guaranteed investment contracts, separate account contracts, fixed income securities, wrapper contracts, and short-term investments.  The Prudential Fund invests primarily in U.S Treasury, agency, corporate, mortgage-backed, and asset-backed securities.  The BlackRock Fund </w:t>
      </w:r>
      <w:r w:rsidRPr="00FC6AD2">
        <w:rPr>
          <w:rFonts w:ascii="Times New Roman" w:eastAsia="Times New Roman" w:hAnsi="Times New Roman" w:cs="Times New Roman"/>
          <w:sz w:val="20"/>
          <w:szCs w:val="20"/>
        </w:rPr>
        <w:t>invest</w:t>
      </w:r>
      <w:r>
        <w:rPr>
          <w:rFonts w:ascii="Times New Roman" w:eastAsia="Times New Roman" w:hAnsi="Times New Roman" w:cs="Times New Roman"/>
          <w:sz w:val="20"/>
          <w:szCs w:val="20"/>
        </w:rPr>
        <w:t xml:space="preserve">s primarily in </w:t>
      </w:r>
      <w:r w:rsidRPr="00FC6AD2">
        <w:rPr>
          <w:rFonts w:ascii="Times New Roman" w:eastAsia="Times New Roman" w:hAnsi="Times New Roman" w:cs="Times New Roman"/>
          <w:sz w:val="20"/>
          <w:szCs w:val="20"/>
        </w:rPr>
        <w:t>U.S. Treasury Inflation Protected Securities, real estate investment trusts, and commodities</w:t>
      </w:r>
      <w:r>
        <w:rPr>
          <w:rFonts w:ascii="Times New Roman" w:eastAsia="Times New Roman" w:hAnsi="Times New Roman" w:cs="Times New Roman"/>
          <w:sz w:val="20"/>
          <w:szCs w:val="20"/>
        </w:rPr>
        <w:t>.  The FIAM Index Target Date Funds invest primarily in a combination of domestic U.S equity pools, international equity pools, bond pools and short-term pools.  The fair value amounts presented in this table are intended to permit reconciliation of the fair value hierarchy to the line items presented in the statements of net assets available for benefits.</w:t>
      </w:r>
    </w:p>
    <w:p w14:paraId="1BF430AD" w14:textId="77777777" w:rsidR="008D6094" w:rsidRDefault="008D6094" w:rsidP="008D6094">
      <w:pPr>
        <w:pStyle w:val="ListParagraph"/>
        <w:keepLines/>
        <w:spacing w:after="0" w:line="240" w:lineRule="auto"/>
        <w:rPr>
          <w:rFonts w:ascii="Times New Roman" w:eastAsia="Times New Roman" w:hAnsi="Times New Roman" w:cs="Times New Roman"/>
          <w:sz w:val="20"/>
          <w:szCs w:val="20"/>
        </w:rPr>
      </w:pPr>
    </w:p>
    <w:p w14:paraId="01FC1187" w14:textId="77777777" w:rsidR="00D86095" w:rsidRDefault="00932B0D" w:rsidP="000B567C">
      <w:pPr>
        <w:keepLines/>
        <w:widowControl w:val="0"/>
        <w:autoSpaceDE w:val="0"/>
        <w:autoSpaceDN w:val="0"/>
        <w:adjustRightInd w:val="0"/>
        <w:spacing w:after="0" w:line="240" w:lineRule="auto"/>
        <w:rPr>
          <w:rFonts w:ascii="Times New Roman" w:eastAsia="Times New Roman" w:hAnsi="Times New Roman"/>
          <w:color w:val="000000"/>
          <w:sz w:val="20"/>
          <w:szCs w:val="20"/>
        </w:rPr>
      </w:pPr>
      <w:r w:rsidRPr="003D6A2B">
        <w:rPr>
          <w:rFonts w:ascii="Times New Roman" w:eastAsia="Times New Roman" w:hAnsi="Times New Roman"/>
          <w:color w:val="000000"/>
          <w:sz w:val="20"/>
          <w:szCs w:val="20"/>
        </w:rPr>
        <w:t>During t</w:t>
      </w:r>
      <w:r>
        <w:rPr>
          <w:rFonts w:ascii="Times New Roman" w:eastAsia="Times New Roman" w:hAnsi="Times New Roman"/>
          <w:color w:val="000000"/>
          <w:sz w:val="20"/>
          <w:szCs w:val="20"/>
        </w:rPr>
        <w:t>he years ended December 31, 2022 and 2021</w:t>
      </w:r>
      <w:r w:rsidRPr="003D6A2B">
        <w:rPr>
          <w:rFonts w:ascii="Times New Roman" w:eastAsia="Times New Roman" w:hAnsi="Times New Roman"/>
          <w:color w:val="000000"/>
          <w:sz w:val="20"/>
          <w:szCs w:val="20"/>
        </w:rPr>
        <w:t>, there were no transfers of investments between the levels of the fair value hierarchy.</w:t>
      </w:r>
    </w:p>
    <w:p w14:paraId="3E390FC1" w14:textId="77777777" w:rsidR="000B567C" w:rsidRDefault="000B567C" w:rsidP="000B567C">
      <w:pPr>
        <w:keepLines/>
        <w:widowControl w:val="0"/>
        <w:autoSpaceDE w:val="0"/>
        <w:autoSpaceDN w:val="0"/>
        <w:adjustRightInd w:val="0"/>
        <w:spacing w:after="0" w:line="240" w:lineRule="auto"/>
        <w:rPr>
          <w:rFonts w:ascii="Times New Roman" w:eastAsia="Times New Roman" w:hAnsi="Times New Roman"/>
          <w:color w:val="000000"/>
          <w:sz w:val="20"/>
          <w:szCs w:val="20"/>
        </w:rPr>
      </w:pPr>
    </w:p>
    <w:p w14:paraId="2E1E434C" w14:textId="77777777" w:rsidR="0004306E" w:rsidRPr="003D6A2B" w:rsidRDefault="00932B0D" w:rsidP="000B567C">
      <w:pPr>
        <w:keepLines/>
        <w:widowControl w:val="0"/>
        <w:autoSpaceDE w:val="0"/>
        <w:autoSpaceDN w:val="0"/>
        <w:adjustRightInd w:val="0"/>
        <w:spacing w:after="0" w:line="240" w:lineRule="auto"/>
        <w:rPr>
          <w:rFonts w:ascii="Times New Roman" w:eastAsia="Times New Roman" w:hAnsi="Times New Roman"/>
          <w:color w:val="000000"/>
          <w:sz w:val="20"/>
          <w:szCs w:val="20"/>
        </w:rPr>
      </w:pPr>
      <w:r w:rsidRPr="0004306E">
        <w:rPr>
          <w:rFonts w:ascii="Times New Roman" w:eastAsia="Times New Roman" w:hAnsi="Times New Roman"/>
          <w:color w:val="000000"/>
          <w:sz w:val="20"/>
          <w:szCs w:val="20"/>
        </w:rPr>
        <w:t>The valuation methods as described above may produce a fair value calculation that may not be indicative of net realizable value or re</w:t>
      </w:r>
      <w:r>
        <w:rPr>
          <w:rFonts w:ascii="Times New Roman" w:eastAsia="Times New Roman" w:hAnsi="Times New Roman"/>
          <w:color w:val="000000"/>
          <w:sz w:val="20"/>
          <w:szCs w:val="20"/>
        </w:rPr>
        <w:t xml:space="preserve">flective of future fair values.  </w:t>
      </w:r>
      <w:r w:rsidRPr="0004306E">
        <w:rPr>
          <w:rFonts w:ascii="Times New Roman" w:eastAsia="Times New Roman" w:hAnsi="Times New Roman"/>
          <w:color w:val="000000"/>
          <w:sz w:val="20"/>
          <w:szCs w:val="20"/>
        </w:rPr>
        <w:t xml:space="preserve">Furthermore, although the Plan believes its valuation methods are appropriate and consistent with other market participants, the use of different methodologies or assumptions to determine the fair value of certain financial instruments could result in a different fair value measurement at the reporting date. </w:t>
      </w:r>
    </w:p>
    <w:p w14:paraId="5A087F78" w14:textId="77777777" w:rsidR="0004306E" w:rsidRPr="0004306E" w:rsidRDefault="00932B0D" w:rsidP="0004306E">
      <w:pPr>
        <w:keepLines/>
        <w:pageBreakBefore/>
        <w:widowControl w:val="0"/>
        <w:autoSpaceDE w:val="0"/>
        <w:autoSpaceDN w:val="0"/>
        <w:adjustRightInd w:val="0"/>
        <w:spacing w:after="0" w:line="240" w:lineRule="auto"/>
        <w:rPr>
          <w:rFonts w:ascii="Times New Roman" w:eastAsia="Times New Roman" w:hAnsi="Times New Roman"/>
          <w:color w:val="000000"/>
          <w:sz w:val="20"/>
          <w:szCs w:val="20"/>
        </w:rPr>
      </w:pPr>
      <w:bookmarkStart w:id="35" w:name="RG_MARKER_21405"/>
      <w:r w:rsidRPr="0004306E">
        <w:rPr>
          <w:rFonts w:ascii="Times New Roman" w:eastAsia="Times New Roman" w:hAnsi="Times New Roman"/>
          <w:color w:val="000000"/>
          <w:sz w:val="20"/>
          <w:szCs w:val="20"/>
        </w:rPr>
        <w:lastRenderedPageBreak/>
        <w:t>The following tables set forth additional disclosures of the Plan’s investments that h</w:t>
      </w:r>
      <w:bookmarkEnd w:id="35"/>
      <w:r>
        <w:rPr>
          <w:rFonts w:ascii="Times New Roman" w:eastAsia="Times New Roman" w:hAnsi="Times New Roman"/>
          <w:color w:val="000000"/>
          <w:sz w:val="20"/>
          <w:szCs w:val="20"/>
        </w:rPr>
        <w:t>ave fair value estimated using net asset value</w:t>
      </w:r>
      <w:r w:rsidRPr="0004306E">
        <w:rPr>
          <w:rFonts w:ascii="Times New Roman" w:eastAsia="Times New Roman" w:hAnsi="Times New Roman"/>
          <w:color w:val="000000"/>
          <w:sz w:val="20"/>
          <w:szCs w:val="20"/>
        </w:rPr>
        <w:t xml:space="preserve">: </w:t>
      </w:r>
    </w:p>
    <w:p w14:paraId="130EF5AA" w14:textId="77777777" w:rsidR="00D53680" w:rsidRDefault="00D53680">
      <w:pPr>
        <w:spacing w:after="0" w:line="240" w:lineRule="auto"/>
        <w:rPr>
          <w:rFonts w:ascii="Times New Roman" w:eastAsia="Times New Roman" w:hAnsi="Times New Roman"/>
          <w:sz w:val="20"/>
        </w:rPr>
      </w:pPr>
    </w:p>
    <w:tbl>
      <w:tblPr>
        <w:tblStyle w:val="CDMRange2"/>
        <w:tblW w:w="10095" w:type="dxa"/>
        <w:tblLayout w:type="fixed"/>
        <w:tblLook w:val="0600" w:firstRow="0" w:lastRow="0" w:firstColumn="0" w:lastColumn="0" w:noHBand="1" w:noVBand="1"/>
      </w:tblPr>
      <w:tblGrid>
        <w:gridCol w:w="150"/>
        <w:gridCol w:w="150"/>
        <w:gridCol w:w="2895"/>
        <w:gridCol w:w="135"/>
        <w:gridCol w:w="1200"/>
        <w:gridCol w:w="45"/>
        <w:gridCol w:w="135"/>
        <w:gridCol w:w="1200"/>
        <w:gridCol w:w="45"/>
        <w:gridCol w:w="165"/>
        <w:gridCol w:w="1200"/>
        <w:gridCol w:w="45"/>
        <w:gridCol w:w="135"/>
        <w:gridCol w:w="1200"/>
        <w:gridCol w:w="45"/>
        <w:gridCol w:w="1350"/>
      </w:tblGrid>
      <w:tr w:rsidR="00D53680" w14:paraId="1456AC1A" w14:textId="77777777">
        <w:trPr>
          <w:cantSplit/>
          <w:trHeight w:hRule="exact" w:val="264"/>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3FF330C8" w14:textId="77777777" w:rsidR="00D53680" w:rsidRDefault="00D53680">
            <w:pPr>
              <w:keepNext/>
              <w:rPr>
                <w:color w:val="00000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FA34112" w14:textId="77777777" w:rsidR="00D53680" w:rsidRDefault="00D53680">
            <w:pPr>
              <w:keepNext/>
              <w:rPr>
                <w:color w:val="000000"/>
              </w:rPr>
            </w:pPr>
          </w:p>
        </w:tc>
        <w:tc>
          <w:tcPr>
            <w:tcW w:w="2895" w:type="dxa"/>
            <w:tcBorders>
              <w:top w:val="nil"/>
              <w:left w:val="nil"/>
              <w:bottom w:val="nil"/>
              <w:right w:val="nil"/>
              <w:tl2br w:val="nil"/>
              <w:tr2bl w:val="nil"/>
            </w:tcBorders>
            <w:shd w:val="clear" w:color="auto" w:fill="auto"/>
            <w:noWrap/>
            <w:tcMar>
              <w:left w:w="0" w:type="dxa"/>
              <w:right w:w="0" w:type="dxa"/>
            </w:tcMar>
            <w:vAlign w:val="bottom"/>
          </w:tcPr>
          <w:p w14:paraId="65043644" w14:textId="77777777" w:rsidR="00D53680" w:rsidRDefault="00D53680">
            <w:pPr>
              <w:keepNext/>
              <w:rPr>
                <w:color w:val="000000"/>
              </w:rPr>
            </w:pPr>
          </w:p>
        </w:tc>
        <w:tc>
          <w:tcPr>
            <w:tcW w:w="6900" w:type="dxa"/>
            <w:gridSpan w:val="13"/>
            <w:tcBorders>
              <w:top w:val="nil"/>
              <w:left w:val="nil"/>
              <w:bottom w:val="nil"/>
              <w:right w:val="nil"/>
              <w:tl2br w:val="nil"/>
              <w:tr2bl w:val="nil"/>
            </w:tcBorders>
            <w:shd w:val="clear" w:color="auto" w:fill="auto"/>
            <w:noWrap/>
            <w:tcMar>
              <w:left w:w="29" w:type="dxa"/>
              <w:right w:w="29" w:type="dxa"/>
            </w:tcMar>
            <w:vAlign w:val="bottom"/>
          </w:tcPr>
          <w:p w14:paraId="6DA2A9BD" w14:textId="77777777" w:rsidR="00D53680" w:rsidRDefault="00932B0D">
            <w:pPr>
              <w:keepNext/>
              <w:jc w:val="center"/>
              <w:rPr>
                <w:b/>
                <w:color w:val="000000"/>
              </w:rPr>
            </w:pPr>
            <w:r>
              <w:rPr>
                <w:b/>
                <w:color w:val="000000"/>
              </w:rPr>
              <w:t>Fair Value Estimated Using Net Asset Value Per Share</w:t>
            </w:r>
          </w:p>
        </w:tc>
      </w:tr>
      <w:tr w:rsidR="00D53680" w14:paraId="08D6E8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150" w:type="dxa"/>
            <w:tcBorders>
              <w:top w:val="nil"/>
              <w:left w:val="nil"/>
              <w:bottom w:val="nil"/>
              <w:right w:val="nil"/>
              <w:tl2br w:val="nil"/>
              <w:tr2bl w:val="nil"/>
            </w:tcBorders>
            <w:shd w:val="clear" w:color="auto" w:fill="auto"/>
            <w:noWrap/>
            <w:tcMar>
              <w:left w:w="29" w:type="dxa"/>
              <w:right w:w="29" w:type="dxa"/>
            </w:tcMar>
            <w:vAlign w:val="center"/>
          </w:tcPr>
          <w:p w14:paraId="5C151F69" w14:textId="77777777" w:rsidR="00D53680" w:rsidRDefault="00932B0D">
            <w:pPr>
              <w:keepNext/>
              <w:rPr>
                <w:color w:val="000000"/>
              </w:rPr>
            </w:pPr>
            <w:r>
              <w:rPr>
                <w:color w:val="000000"/>
              </w:rPr>
              <w:t xml:space="preserve">  </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3162E14D" w14:textId="77777777" w:rsidR="00D53680" w:rsidRDefault="00D53680">
            <w:pPr>
              <w:keepNext/>
              <w:rPr>
                <w:b/>
                <w:color w:val="000000"/>
              </w:rPr>
            </w:pPr>
          </w:p>
        </w:tc>
        <w:tc>
          <w:tcPr>
            <w:tcW w:w="2895" w:type="dxa"/>
            <w:tcBorders>
              <w:top w:val="nil"/>
              <w:left w:val="nil"/>
              <w:bottom w:val="nil"/>
              <w:right w:val="nil"/>
              <w:tl2br w:val="nil"/>
              <w:tr2bl w:val="nil"/>
            </w:tcBorders>
            <w:shd w:val="clear" w:color="auto" w:fill="auto"/>
            <w:noWrap/>
            <w:tcMar>
              <w:left w:w="0" w:type="dxa"/>
              <w:right w:w="0" w:type="dxa"/>
            </w:tcMar>
            <w:vAlign w:val="center"/>
          </w:tcPr>
          <w:p w14:paraId="396A1EDD" w14:textId="77777777" w:rsidR="00D53680" w:rsidRDefault="00D53680">
            <w:pPr>
              <w:keepNext/>
              <w:rPr>
                <w:b/>
                <w:color w:val="000000"/>
              </w:rPr>
            </w:pPr>
          </w:p>
        </w:tc>
        <w:tc>
          <w:tcPr>
            <w:tcW w:w="5505" w:type="dxa"/>
            <w:gridSpan w:val="11"/>
            <w:tcBorders>
              <w:top w:val="nil"/>
              <w:left w:val="nil"/>
              <w:bottom w:val="single" w:sz="12" w:space="0" w:color="000000"/>
              <w:right w:val="nil"/>
              <w:tl2br w:val="nil"/>
              <w:tr2bl w:val="nil"/>
            </w:tcBorders>
            <w:shd w:val="clear" w:color="auto" w:fill="auto"/>
            <w:noWrap/>
            <w:tcMar>
              <w:left w:w="29" w:type="dxa"/>
              <w:right w:w="29" w:type="dxa"/>
            </w:tcMar>
            <w:vAlign w:val="center"/>
          </w:tcPr>
          <w:p w14:paraId="372EE099" w14:textId="77777777" w:rsidR="00D53680" w:rsidRDefault="00932B0D">
            <w:pPr>
              <w:keepNext/>
              <w:jc w:val="center"/>
              <w:rPr>
                <w:b/>
                <w:color w:val="000000"/>
              </w:rPr>
            </w:pPr>
            <w:r>
              <w:rPr>
                <w:b/>
                <w:color w:val="000000"/>
              </w:rPr>
              <w:t>December 31, 2022</w:t>
            </w:r>
          </w:p>
        </w:tc>
        <w:tc>
          <w:tcPr>
            <w:tcW w:w="45"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1C6B1F08" w14:textId="77777777" w:rsidR="00D53680" w:rsidRDefault="00D53680">
            <w:pPr>
              <w:keepNext/>
              <w:jc w:val="center"/>
              <w:rPr>
                <w:b/>
                <w:color w:val="000000"/>
              </w:rPr>
            </w:pPr>
          </w:p>
        </w:tc>
        <w:tc>
          <w:tcPr>
            <w:tcW w:w="1350" w:type="dxa"/>
            <w:tcBorders>
              <w:top w:val="nil"/>
              <w:left w:val="nil"/>
              <w:bottom w:val="single" w:sz="12" w:space="0" w:color="000000"/>
              <w:right w:val="nil"/>
              <w:tl2br w:val="nil"/>
              <w:tr2bl w:val="nil"/>
            </w:tcBorders>
            <w:shd w:val="clear" w:color="auto" w:fill="auto"/>
            <w:noWrap/>
            <w:tcMar>
              <w:left w:w="0" w:type="dxa"/>
              <w:right w:w="0" w:type="dxa"/>
            </w:tcMar>
            <w:vAlign w:val="bottom"/>
          </w:tcPr>
          <w:p w14:paraId="54923A64" w14:textId="77777777" w:rsidR="00D53680" w:rsidRDefault="00D53680">
            <w:pPr>
              <w:keepNext/>
              <w:rPr>
                <w:color w:val="000000"/>
              </w:rPr>
            </w:pPr>
          </w:p>
        </w:tc>
      </w:tr>
      <w:tr w:rsidR="00D53680" w14:paraId="71E844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65"/>
        </w:trPr>
        <w:tc>
          <w:tcPr>
            <w:tcW w:w="150" w:type="dxa"/>
            <w:tcBorders>
              <w:top w:val="nil"/>
              <w:left w:val="nil"/>
              <w:bottom w:val="nil"/>
              <w:right w:val="nil"/>
              <w:tl2br w:val="nil"/>
              <w:tr2bl w:val="nil"/>
            </w:tcBorders>
            <w:shd w:val="clear" w:color="auto" w:fill="auto"/>
            <w:noWrap/>
            <w:tcMar>
              <w:left w:w="29" w:type="dxa"/>
              <w:right w:w="29" w:type="dxa"/>
            </w:tcMar>
            <w:vAlign w:val="center"/>
          </w:tcPr>
          <w:p w14:paraId="37B24A00" w14:textId="77777777" w:rsidR="00D53680" w:rsidRDefault="00932B0D">
            <w:pPr>
              <w:keepNext/>
              <w:rPr>
                <w:color w:val="000000"/>
              </w:rPr>
            </w:pPr>
            <w:r>
              <w:rPr>
                <w:color w:val="000000"/>
              </w:rPr>
              <w:t xml:space="preserve">  </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4DCDB88B" w14:textId="77777777" w:rsidR="00D53680" w:rsidRDefault="00D53680">
            <w:pPr>
              <w:keepNext/>
              <w:rPr>
                <w:b/>
                <w:color w:val="000000"/>
              </w:rPr>
            </w:pPr>
          </w:p>
        </w:tc>
        <w:tc>
          <w:tcPr>
            <w:tcW w:w="2895" w:type="dxa"/>
            <w:tcBorders>
              <w:top w:val="nil"/>
              <w:left w:val="nil"/>
              <w:bottom w:val="nil"/>
              <w:right w:val="nil"/>
              <w:tl2br w:val="nil"/>
              <w:tr2bl w:val="nil"/>
            </w:tcBorders>
            <w:shd w:val="clear" w:color="auto" w:fill="auto"/>
            <w:noWrap/>
            <w:tcMar>
              <w:left w:w="0" w:type="dxa"/>
              <w:right w:w="0" w:type="dxa"/>
            </w:tcMar>
            <w:vAlign w:val="center"/>
          </w:tcPr>
          <w:p w14:paraId="682D7E77" w14:textId="77777777" w:rsidR="00D53680" w:rsidRDefault="00D53680">
            <w:pPr>
              <w:keepNext/>
              <w:rPr>
                <w:b/>
                <w:color w:val="000000"/>
              </w:rPr>
            </w:pPr>
          </w:p>
        </w:tc>
        <w:tc>
          <w:tcPr>
            <w:tcW w:w="1335" w:type="dxa"/>
            <w:gridSpan w:val="2"/>
            <w:tcBorders>
              <w:top w:val="single" w:sz="12" w:space="0" w:color="000000"/>
              <w:left w:val="nil"/>
              <w:bottom w:val="single" w:sz="12" w:space="0" w:color="000000"/>
              <w:right w:val="nil"/>
              <w:tl2br w:val="nil"/>
              <w:tr2bl w:val="nil"/>
            </w:tcBorders>
            <w:shd w:val="clear" w:color="auto" w:fill="auto"/>
            <w:noWrap/>
            <w:tcMar>
              <w:left w:w="29" w:type="dxa"/>
              <w:right w:w="29" w:type="dxa"/>
            </w:tcMar>
            <w:vAlign w:val="bottom"/>
          </w:tcPr>
          <w:p w14:paraId="3459907F" w14:textId="77777777" w:rsidR="00D53680" w:rsidRDefault="00932B0D">
            <w:pPr>
              <w:keepNext/>
              <w:jc w:val="center"/>
              <w:rPr>
                <w:b/>
                <w:color w:val="000000"/>
              </w:rPr>
            </w:pPr>
            <w:r>
              <w:rPr>
                <w:b/>
                <w:color w:val="000000"/>
              </w:rPr>
              <w:t>Fair Value*</w:t>
            </w:r>
          </w:p>
        </w:tc>
        <w:tc>
          <w:tcPr>
            <w:tcW w:w="45"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6B0915E0" w14:textId="77777777" w:rsidR="00D53680" w:rsidRDefault="00D53680">
            <w:pPr>
              <w:keepNext/>
              <w:rPr>
                <w:b/>
                <w:color w:val="000000"/>
              </w:rPr>
            </w:pPr>
          </w:p>
        </w:tc>
        <w:tc>
          <w:tcPr>
            <w:tcW w:w="1335" w:type="dxa"/>
            <w:gridSpan w:val="2"/>
            <w:tcBorders>
              <w:top w:val="single" w:sz="12" w:space="0" w:color="000000"/>
              <w:left w:val="nil"/>
              <w:bottom w:val="single" w:sz="12" w:space="0" w:color="000000"/>
              <w:right w:val="nil"/>
              <w:tl2br w:val="nil"/>
              <w:tr2bl w:val="nil"/>
            </w:tcBorders>
            <w:shd w:val="clear" w:color="auto" w:fill="auto"/>
            <w:tcMar>
              <w:left w:w="29" w:type="dxa"/>
              <w:right w:w="29" w:type="dxa"/>
            </w:tcMar>
            <w:vAlign w:val="bottom"/>
          </w:tcPr>
          <w:p w14:paraId="569925FD" w14:textId="77777777" w:rsidR="00D53680" w:rsidRDefault="00932B0D">
            <w:pPr>
              <w:keepNext/>
              <w:jc w:val="center"/>
              <w:rPr>
                <w:b/>
                <w:color w:val="000000"/>
              </w:rPr>
            </w:pPr>
            <w:r>
              <w:rPr>
                <w:b/>
                <w:color w:val="000000"/>
              </w:rPr>
              <w:t>Unfunded Commitment</w:t>
            </w:r>
          </w:p>
        </w:tc>
        <w:tc>
          <w:tcPr>
            <w:tcW w:w="45"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4C533F3D" w14:textId="77777777" w:rsidR="00D53680" w:rsidRDefault="00D53680">
            <w:pPr>
              <w:keepNext/>
              <w:rPr>
                <w:b/>
                <w:color w:val="000000"/>
              </w:rPr>
            </w:pPr>
          </w:p>
        </w:tc>
        <w:tc>
          <w:tcPr>
            <w:tcW w:w="1365" w:type="dxa"/>
            <w:gridSpan w:val="2"/>
            <w:tcBorders>
              <w:top w:val="single" w:sz="12" w:space="0" w:color="000000"/>
              <w:left w:val="nil"/>
              <w:bottom w:val="single" w:sz="12" w:space="0" w:color="000000"/>
              <w:right w:val="nil"/>
              <w:tl2br w:val="nil"/>
              <w:tr2bl w:val="nil"/>
            </w:tcBorders>
            <w:shd w:val="clear" w:color="auto" w:fill="auto"/>
            <w:tcMar>
              <w:left w:w="29" w:type="dxa"/>
              <w:right w:w="29" w:type="dxa"/>
            </w:tcMar>
            <w:vAlign w:val="bottom"/>
          </w:tcPr>
          <w:p w14:paraId="30ADE951" w14:textId="77777777" w:rsidR="00D53680" w:rsidRDefault="00932B0D">
            <w:pPr>
              <w:keepNext/>
              <w:jc w:val="center"/>
              <w:rPr>
                <w:b/>
                <w:color w:val="000000"/>
              </w:rPr>
            </w:pPr>
            <w:r>
              <w:rPr>
                <w:b/>
                <w:color w:val="000000"/>
              </w:rPr>
              <w:t>Redemption Frequency</w:t>
            </w:r>
          </w:p>
        </w:tc>
        <w:tc>
          <w:tcPr>
            <w:tcW w:w="45"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1ADCA052" w14:textId="77777777" w:rsidR="00D53680" w:rsidRDefault="00D53680">
            <w:pPr>
              <w:keepNext/>
              <w:rPr>
                <w:b/>
                <w:color w:val="000000"/>
              </w:rPr>
            </w:pPr>
          </w:p>
        </w:tc>
        <w:tc>
          <w:tcPr>
            <w:tcW w:w="1335" w:type="dxa"/>
            <w:gridSpan w:val="2"/>
            <w:tcBorders>
              <w:top w:val="single" w:sz="12" w:space="0" w:color="000000"/>
              <w:left w:val="nil"/>
              <w:bottom w:val="single" w:sz="12" w:space="0" w:color="000000"/>
              <w:right w:val="nil"/>
              <w:tl2br w:val="nil"/>
              <w:tr2bl w:val="nil"/>
            </w:tcBorders>
            <w:shd w:val="clear" w:color="auto" w:fill="auto"/>
            <w:tcMar>
              <w:left w:w="29" w:type="dxa"/>
              <w:right w:w="29" w:type="dxa"/>
            </w:tcMar>
            <w:vAlign w:val="bottom"/>
          </w:tcPr>
          <w:p w14:paraId="1CFF1FBD" w14:textId="77777777" w:rsidR="00D53680" w:rsidRDefault="00932B0D">
            <w:pPr>
              <w:keepNext/>
              <w:jc w:val="center"/>
              <w:rPr>
                <w:b/>
                <w:color w:val="000000"/>
              </w:rPr>
            </w:pPr>
            <w:r>
              <w:rPr>
                <w:b/>
                <w:color w:val="000000"/>
              </w:rPr>
              <w:t>Other Redemption Restrictions</w:t>
            </w:r>
          </w:p>
        </w:tc>
        <w:tc>
          <w:tcPr>
            <w:tcW w:w="45" w:type="dxa"/>
            <w:tcBorders>
              <w:top w:val="single" w:sz="12" w:space="0" w:color="000000"/>
              <w:left w:val="nil"/>
              <w:bottom w:val="nil"/>
              <w:right w:val="nil"/>
              <w:tl2br w:val="nil"/>
              <w:tr2bl w:val="nil"/>
            </w:tcBorders>
            <w:shd w:val="clear" w:color="auto" w:fill="auto"/>
            <w:tcMar>
              <w:left w:w="0" w:type="dxa"/>
              <w:right w:w="0" w:type="dxa"/>
            </w:tcMar>
            <w:vAlign w:val="center"/>
          </w:tcPr>
          <w:p w14:paraId="0271671C" w14:textId="77777777" w:rsidR="00D53680" w:rsidRDefault="00D53680">
            <w:pPr>
              <w:keepNext/>
              <w:jc w:val="center"/>
              <w:rPr>
                <w:b/>
                <w:color w:val="000000"/>
              </w:rPr>
            </w:pPr>
          </w:p>
        </w:tc>
        <w:tc>
          <w:tcPr>
            <w:tcW w:w="1350" w:type="dxa"/>
            <w:tcBorders>
              <w:top w:val="single" w:sz="12" w:space="0" w:color="000000"/>
              <w:left w:val="nil"/>
              <w:bottom w:val="single" w:sz="12" w:space="0" w:color="000000"/>
              <w:right w:val="nil"/>
              <w:tl2br w:val="nil"/>
              <w:tr2bl w:val="nil"/>
            </w:tcBorders>
            <w:shd w:val="clear" w:color="auto" w:fill="auto"/>
            <w:tcMar>
              <w:left w:w="29" w:type="dxa"/>
              <w:right w:w="29" w:type="dxa"/>
            </w:tcMar>
            <w:vAlign w:val="bottom"/>
          </w:tcPr>
          <w:p w14:paraId="538D61A8" w14:textId="77777777" w:rsidR="00D53680" w:rsidRDefault="00932B0D">
            <w:pPr>
              <w:keepNext/>
              <w:jc w:val="center"/>
              <w:rPr>
                <w:b/>
                <w:color w:val="000000"/>
              </w:rPr>
            </w:pPr>
            <w:r>
              <w:rPr>
                <w:b/>
                <w:color w:val="000000"/>
              </w:rPr>
              <w:t>Redemption Notice Period</w:t>
            </w:r>
          </w:p>
        </w:tc>
      </w:tr>
      <w:tr w:rsidR="00D53680" w14:paraId="6E18EC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3195" w:type="dxa"/>
            <w:gridSpan w:val="3"/>
            <w:tcBorders>
              <w:top w:val="nil"/>
              <w:left w:val="nil"/>
              <w:bottom w:val="nil"/>
              <w:right w:val="nil"/>
              <w:tl2br w:val="nil"/>
              <w:tr2bl w:val="nil"/>
            </w:tcBorders>
            <w:shd w:val="clear" w:color="auto" w:fill="auto"/>
            <w:noWrap/>
            <w:tcMar>
              <w:left w:w="29" w:type="dxa"/>
              <w:right w:w="29" w:type="dxa"/>
            </w:tcMar>
            <w:vAlign w:val="center"/>
          </w:tcPr>
          <w:p w14:paraId="769D6964" w14:textId="77777777" w:rsidR="00D53680" w:rsidRDefault="00932B0D">
            <w:pPr>
              <w:keepNext/>
              <w:rPr>
                <w:color w:val="000000"/>
              </w:rPr>
            </w:pPr>
            <w:r>
              <w:rPr>
                <w:color w:val="000000"/>
              </w:rPr>
              <w:t>Investment:</w:t>
            </w:r>
          </w:p>
        </w:tc>
        <w:tc>
          <w:tcPr>
            <w:tcW w:w="135"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0FE1153F" w14:textId="77777777" w:rsidR="00D53680" w:rsidRDefault="00D53680">
            <w:pPr>
              <w:keepNext/>
              <w:rPr>
                <w:color w:val="000000"/>
              </w:rPr>
            </w:pPr>
          </w:p>
        </w:tc>
        <w:tc>
          <w:tcPr>
            <w:tcW w:w="1200"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48F8C55D" w14:textId="77777777" w:rsidR="00D53680" w:rsidRDefault="00D53680">
            <w:pPr>
              <w:keepNext/>
              <w:rPr>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center"/>
          </w:tcPr>
          <w:p w14:paraId="0AB85276" w14:textId="77777777" w:rsidR="00D53680" w:rsidRDefault="00D53680">
            <w:pPr>
              <w:keepNext/>
              <w:rPr>
                <w:color w:val="000000"/>
              </w:rPr>
            </w:pPr>
          </w:p>
        </w:tc>
        <w:tc>
          <w:tcPr>
            <w:tcW w:w="135"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5C402BE4" w14:textId="77777777" w:rsidR="00D53680" w:rsidRDefault="00D53680">
            <w:pPr>
              <w:keepNext/>
              <w:rPr>
                <w:color w:val="000000"/>
              </w:rPr>
            </w:pPr>
          </w:p>
        </w:tc>
        <w:tc>
          <w:tcPr>
            <w:tcW w:w="1200"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24E0BE6B" w14:textId="77777777" w:rsidR="00D53680" w:rsidRDefault="00D53680">
            <w:pPr>
              <w:keepNext/>
              <w:rPr>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center"/>
          </w:tcPr>
          <w:p w14:paraId="5CF5DA9F" w14:textId="77777777" w:rsidR="00D53680" w:rsidRDefault="00D53680">
            <w:pPr>
              <w:keepNext/>
              <w:rPr>
                <w:color w:val="000000"/>
              </w:rPr>
            </w:pPr>
          </w:p>
        </w:tc>
        <w:tc>
          <w:tcPr>
            <w:tcW w:w="165"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5ED0F81A" w14:textId="77777777" w:rsidR="00D53680" w:rsidRDefault="00D53680">
            <w:pPr>
              <w:keepNext/>
              <w:rPr>
                <w:color w:val="000000"/>
              </w:rPr>
            </w:pPr>
          </w:p>
        </w:tc>
        <w:tc>
          <w:tcPr>
            <w:tcW w:w="1200"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11CADE55" w14:textId="77777777" w:rsidR="00D53680" w:rsidRDefault="00D53680">
            <w:pPr>
              <w:keepNext/>
              <w:rPr>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center"/>
          </w:tcPr>
          <w:p w14:paraId="2EC01109" w14:textId="77777777" w:rsidR="00D53680" w:rsidRDefault="00D53680">
            <w:pPr>
              <w:keepNext/>
              <w:rPr>
                <w:color w:val="000000"/>
              </w:rPr>
            </w:pPr>
          </w:p>
        </w:tc>
        <w:tc>
          <w:tcPr>
            <w:tcW w:w="135"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195A5BEA" w14:textId="77777777" w:rsidR="00D53680" w:rsidRDefault="00D53680">
            <w:pPr>
              <w:keepNext/>
              <w:rPr>
                <w:color w:val="000000"/>
              </w:rPr>
            </w:pPr>
          </w:p>
        </w:tc>
        <w:tc>
          <w:tcPr>
            <w:tcW w:w="1200"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3A84EB16" w14:textId="77777777" w:rsidR="00D53680" w:rsidRDefault="00D53680">
            <w:pPr>
              <w:keepNext/>
              <w:rPr>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center"/>
          </w:tcPr>
          <w:p w14:paraId="183B84FC" w14:textId="77777777" w:rsidR="00D53680" w:rsidRDefault="00D53680">
            <w:pPr>
              <w:keepNext/>
              <w:rPr>
                <w:color w:val="000000"/>
              </w:rPr>
            </w:pPr>
          </w:p>
        </w:tc>
        <w:tc>
          <w:tcPr>
            <w:tcW w:w="1350" w:type="dxa"/>
            <w:tcBorders>
              <w:top w:val="single" w:sz="12" w:space="0" w:color="000000"/>
              <w:left w:val="nil"/>
              <w:bottom w:val="nil"/>
              <w:right w:val="nil"/>
              <w:tl2br w:val="nil"/>
              <w:tr2bl w:val="nil"/>
            </w:tcBorders>
            <w:shd w:val="clear" w:color="auto" w:fill="auto"/>
            <w:noWrap/>
            <w:tcMar>
              <w:left w:w="0" w:type="dxa"/>
              <w:right w:w="0" w:type="dxa"/>
            </w:tcMar>
            <w:vAlign w:val="bottom"/>
          </w:tcPr>
          <w:p w14:paraId="3E6970CB" w14:textId="77777777" w:rsidR="00D53680" w:rsidRDefault="00D53680">
            <w:pPr>
              <w:keepNext/>
              <w:rPr>
                <w:color w:val="000000"/>
              </w:rPr>
            </w:pPr>
          </w:p>
        </w:tc>
      </w:tr>
      <w:tr w:rsidR="00D53680" w14:paraId="55B64A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8"/>
        </w:trPr>
        <w:tc>
          <w:tcPr>
            <w:tcW w:w="3195" w:type="dxa"/>
            <w:gridSpan w:val="3"/>
            <w:tcBorders>
              <w:top w:val="nil"/>
              <w:left w:val="nil"/>
              <w:bottom w:val="nil"/>
              <w:right w:val="nil"/>
              <w:tl2br w:val="nil"/>
              <w:tr2bl w:val="nil"/>
            </w:tcBorders>
            <w:shd w:val="clear" w:color="auto" w:fill="auto"/>
            <w:tcMar>
              <w:left w:w="29" w:type="dxa"/>
              <w:right w:w="29" w:type="dxa"/>
            </w:tcMar>
          </w:tcPr>
          <w:p w14:paraId="4D44DC2A" w14:textId="77777777" w:rsidR="00D53680" w:rsidRDefault="00932B0D">
            <w:pPr>
              <w:keepNext/>
              <w:rPr>
                <w:color w:val="000000"/>
              </w:rPr>
            </w:pPr>
            <w:r>
              <w:rPr>
                <w:color w:val="000000"/>
              </w:rPr>
              <w:t>FRDM Index Target Date 2030 Commingled Pool Class T</w:t>
            </w:r>
          </w:p>
        </w:tc>
        <w:tc>
          <w:tcPr>
            <w:tcW w:w="135" w:type="dxa"/>
            <w:tcBorders>
              <w:top w:val="nil"/>
              <w:left w:val="nil"/>
              <w:bottom w:val="nil"/>
              <w:right w:val="nil"/>
              <w:tl2br w:val="nil"/>
              <w:tr2bl w:val="nil"/>
            </w:tcBorders>
            <w:shd w:val="clear" w:color="auto" w:fill="auto"/>
            <w:noWrap/>
            <w:tcMar>
              <w:left w:w="29" w:type="dxa"/>
              <w:right w:w="29" w:type="dxa"/>
            </w:tcMar>
            <w:vAlign w:val="bottom"/>
          </w:tcPr>
          <w:p w14:paraId="65BF227A" w14:textId="77777777" w:rsidR="00D53680" w:rsidRDefault="00932B0D">
            <w:pPr>
              <w:keepNext/>
              <w:rPr>
                <w:color w:val="000000"/>
              </w:rPr>
            </w:pPr>
            <w:r>
              <w:rPr>
                <w:color w:val="000000"/>
              </w:rPr>
              <w:t>$</w:t>
            </w:r>
          </w:p>
        </w:tc>
        <w:tc>
          <w:tcPr>
            <w:tcW w:w="1200" w:type="dxa"/>
            <w:tcBorders>
              <w:top w:val="nil"/>
              <w:left w:val="nil"/>
              <w:bottom w:val="nil"/>
              <w:right w:val="nil"/>
              <w:tl2br w:val="nil"/>
              <w:tr2bl w:val="nil"/>
            </w:tcBorders>
            <w:shd w:val="clear" w:color="auto" w:fill="auto"/>
            <w:noWrap/>
            <w:tcMar>
              <w:left w:w="29" w:type="dxa"/>
              <w:right w:w="89" w:type="dxa"/>
            </w:tcMar>
            <w:vAlign w:val="bottom"/>
          </w:tcPr>
          <w:p w14:paraId="709A9FBF" w14:textId="77777777" w:rsidR="00D53680" w:rsidRDefault="00932B0D">
            <w:pPr>
              <w:keepNext/>
              <w:jc w:val="right"/>
              <w:rPr>
                <w:color w:val="000000"/>
              </w:rPr>
            </w:pPr>
            <w:r>
              <w:rPr>
                <w:color w:val="000000"/>
              </w:rPr>
              <w:t>105,674,709</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76EF6522" w14:textId="77777777" w:rsidR="00D53680" w:rsidRDefault="00D53680">
            <w:pPr>
              <w:keepNext/>
              <w:jc w:val="right"/>
              <w:rPr>
                <w:color w:val="000000"/>
              </w:rPr>
            </w:pPr>
          </w:p>
        </w:tc>
        <w:tc>
          <w:tcPr>
            <w:tcW w:w="135" w:type="dxa"/>
            <w:tcBorders>
              <w:top w:val="nil"/>
              <w:left w:val="nil"/>
              <w:bottom w:val="nil"/>
              <w:right w:val="nil"/>
              <w:tl2br w:val="nil"/>
              <w:tr2bl w:val="nil"/>
            </w:tcBorders>
            <w:shd w:val="clear" w:color="auto" w:fill="auto"/>
            <w:noWrap/>
            <w:tcMar>
              <w:left w:w="29" w:type="dxa"/>
              <w:right w:w="29" w:type="dxa"/>
            </w:tcMar>
            <w:vAlign w:val="bottom"/>
          </w:tcPr>
          <w:p w14:paraId="5907C834" w14:textId="77777777" w:rsidR="00D53680" w:rsidRDefault="00932B0D">
            <w:pPr>
              <w:keepNext/>
              <w:rPr>
                <w:color w:val="000000"/>
              </w:rPr>
            </w:pPr>
            <w:r>
              <w:rPr>
                <w:color w:val="000000"/>
              </w:rPr>
              <w:t>$</w:t>
            </w: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1A9860AA"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62C11134" w14:textId="77777777" w:rsidR="00D53680" w:rsidRDefault="00D53680">
            <w:pPr>
              <w:keepNext/>
              <w:rPr>
                <w:color w:val="000000"/>
              </w:rPr>
            </w:pP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23BDE19E"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46852930" w14:textId="77777777" w:rsidR="00D53680" w:rsidRDefault="00932B0D">
            <w:pPr>
              <w:keepNext/>
              <w:jc w:val="center"/>
              <w:rPr>
                <w:color w:val="000000"/>
              </w:rPr>
            </w:pPr>
            <w:r>
              <w:rPr>
                <w:color w:val="000000"/>
              </w:rPr>
              <w:t>Daily</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7D89F884" w14:textId="77777777" w:rsidR="00D53680" w:rsidRDefault="00D53680">
            <w:pPr>
              <w:keepNex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310FD73D"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47C11F98"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56E5DB4A" w14:textId="77777777" w:rsidR="00D53680" w:rsidRDefault="00D53680">
            <w:pPr>
              <w:keepNext/>
              <w:rPr>
                <w:color w:val="000000"/>
              </w:rPr>
            </w:pPr>
          </w:p>
        </w:tc>
        <w:tc>
          <w:tcPr>
            <w:tcW w:w="1350" w:type="dxa"/>
            <w:tcBorders>
              <w:top w:val="nil"/>
              <w:left w:val="nil"/>
              <w:bottom w:val="nil"/>
              <w:right w:val="nil"/>
              <w:tl2br w:val="nil"/>
              <w:tr2bl w:val="nil"/>
            </w:tcBorders>
            <w:shd w:val="clear" w:color="auto" w:fill="auto"/>
            <w:noWrap/>
            <w:tcMar>
              <w:left w:w="29" w:type="dxa"/>
              <w:right w:w="29" w:type="dxa"/>
            </w:tcMar>
            <w:vAlign w:val="bottom"/>
          </w:tcPr>
          <w:p w14:paraId="4B1A9440" w14:textId="77777777" w:rsidR="00D53680" w:rsidRDefault="00932B0D">
            <w:pPr>
              <w:keepNext/>
              <w:jc w:val="center"/>
              <w:rPr>
                <w:color w:val="000000"/>
              </w:rPr>
            </w:pPr>
            <w:r>
              <w:rPr>
                <w:color w:val="000000"/>
              </w:rPr>
              <w:t>n/a</w:t>
            </w:r>
          </w:p>
        </w:tc>
      </w:tr>
      <w:tr w:rsidR="00D53680" w14:paraId="0374A3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3195" w:type="dxa"/>
            <w:gridSpan w:val="3"/>
            <w:tcBorders>
              <w:top w:val="nil"/>
              <w:left w:val="nil"/>
              <w:bottom w:val="nil"/>
              <w:right w:val="nil"/>
              <w:tl2br w:val="nil"/>
              <w:tr2bl w:val="nil"/>
            </w:tcBorders>
            <w:shd w:val="clear" w:color="auto" w:fill="auto"/>
            <w:tcMar>
              <w:left w:w="29" w:type="dxa"/>
              <w:right w:w="29" w:type="dxa"/>
            </w:tcMar>
          </w:tcPr>
          <w:p w14:paraId="4D52C02B" w14:textId="77777777" w:rsidR="00D53680" w:rsidRDefault="00932B0D">
            <w:pPr>
              <w:keepNext/>
              <w:rPr>
                <w:color w:val="000000"/>
              </w:rPr>
            </w:pPr>
            <w:r>
              <w:rPr>
                <w:color w:val="000000"/>
              </w:rPr>
              <w:t>T. Rowe Price Stable Value Common Trust Fund P</w:t>
            </w: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7AA319C5"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89" w:type="dxa"/>
            </w:tcMar>
            <w:vAlign w:val="bottom"/>
          </w:tcPr>
          <w:p w14:paraId="5E2086D6" w14:textId="77777777" w:rsidR="00D53680" w:rsidRDefault="00932B0D">
            <w:pPr>
              <w:keepNext/>
              <w:jc w:val="right"/>
              <w:rPr>
                <w:color w:val="000000"/>
              </w:rPr>
            </w:pPr>
            <w:r>
              <w:rPr>
                <w:color w:val="000000"/>
              </w:rPr>
              <w:t>83,063,715</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20E1ABB7" w14:textId="77777777" w:rsidR="00D53680" w:rsidRDefault="00D53680">
            <w:pPr>
              <w:keepNext/>
              <w:jc w:val="righ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0C855B82"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73143D66"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6A847494" w14:textId="77777777" w:rsidR="00D53680" w:rsidRDefault="00D53680">
            <w:pPr>
              <w:keepNext/>
              <w:rPr>
                <w:color w:val="000000"/>
              </w:rPr>
            </w:pP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76793BC9"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23F78F0C" w14:textId="77777777" w:rsidR="00D53680" w:rsidRDefault="00932B0D">
            <w:pPr>
              <w:keepNext/>
              <w:jc w:val="center"/>
              <w:rPr>
                <w:color w:val="000000"/>
              </w:rPr>
            </w:pPr>
            <w:r>
              <w:rPr>
                <w:color w:val="000000"/>
              </w:rPr>
              <w:t>Daily</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6B37911B" w14:textId="77777777" w:rsidR="00D53680" w:rsidRDefault="00D53680">
            <w:pPr>
              <w:keepNex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4DC6992A"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56EED0E0"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22CFFB71" w14:textId="77777777" w:rsidR="00D53680" w:rsidRDefault="00D53680">
            <w:pPr>
              <w:keepNext/>
              <w:rPr>
                <w:color w:val="000000"/>
              </w:rPr>
            </w:pPr>
          </w:p>
        </w:tc>
        <w:tc>
          <w:tcPr>
            <w:tcW w:w="1350" w:type="dxa"/>
            <w:tcBorders>
              <w:top w:val="nil"/>
              <w:left w:val="nil"/>
              <w:bottom w:val="nil"/>
              <w:right w:val="nil"/>
              <w:tl2br w:val="nil"/>
              <w:tr2bl w:val="nil"/>
            </w:tcBorders>
            <w:shd w:val="clear" w:color="auto" w:fill="auto"/>
            <w:noWrap/>
            <w:tcMar>
              <w:left w:w="29" w:type="dxa"/>
              <w:right w:w="29" w:type="dxa"/>
            </w:tcMar>
            <w:vAlign w:val="bottom"/>
          </w:tcPr>
          <w:p w14:paraId="1FEDDE44" w14:textId="77777777" w:rsidR="00D53680" w:rsidRDefault="00932B0D">
            <w:pPr>
              <w:keepNext/>
              <w:jc w:val="center"/>
              <w:rPr>
                <w:color w:val="000000"/>
              </w:rPr>
            </w:pPr>
            <w:r>
              <w:rPr>
                <w:color w:val="000000"/>
              </w:rPr>
              <w:t>12 months</w:t>
            </w:r>
          </w:p>
        </w:tc>
      </w:tr>
      <w:tr w:rsidR="00D53680" w14:paraId="0C623F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3195" w:type="dxa"/>
            <w:gridSpan w:val="3"/>
            <w:tcBorders>
              <w:top w:val="nil"/>
              <w:left w:val="nil"/>
              <w:bottom w:val="nil"/>
              <w:right w:val="nil"/>
              <w:tl2br w:val="nil"/>
              <w:tr2bl w:val="nil"/>
            </w:tcBorders>
            <w:shd w:val="clear" w:color="auto" w:fill="auto"/>
            <w:tcMar>
              <w:left w:w="29" w:type="dxa"/>
              <w:right w:w="29" w:type="dxa"/>
            </w:tcMar>
          </w:tcPr>
          <w:p w14:paraId="2CBA0C49" w14:textId="77777777" w:rsidR="00D53680" w:rsidRDefault="00932B0D">
            <w:pPr>
              <w:keepNext/>
              <w:rPr>
                <w:color w:val="000000"/>
              </w:rPr>
            </w:pPr>
            <w:r>
              <w:rPr>
                <w:color w:val="000000"/>
              </w:rPr>
              <w:t>FRDM Index Target Date 2040 Commingled Pool Class T</w:t>
            </w:r>
          </w:p>
        </w:tc>
        <w:tc>
          <w:tcPr>
            <w:tcW w:w="135" w:type="dxa"/>
            <w:tcBorders>
              <w:top w:val="nil"/>
              <w:left w:val="nil"/>
              <w:bottom w:val="nil"/>
              <w:right w:val="nil"/>
              <w:tl2br w:val="nil"/>
              <w:tr2bl w:val="nil"/>
            </w:tcBorders>
            <w:shd w:val="clear" w:color="auto" w:fill="auto"/>
            <w:noWrap/>
            <w:tcMar>
              <w:left w:w="0" w:type="dxa"/>
              <w:right w:w="0" w:type="dxa"/>
            </w:tcMar>
            <w:vAlign w:val="center"/>
          </w:tcPr>
          <w:p w14:paraId="78760DB4"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89" w:type="dxa"/>
            </w:tcMar>
            <w:vAlign w:val="bottom"/>
          </w:tcPr>
          <w:p w14:paraId="63F8B3A4" w14:textId="77777777" w:rsidR="00D53680" w:rsidRDefault="00932B0D">
            <w:pPr>
              <w:keepNext/>
              <w:jc w:val="right"/>
              <w:rPr>
                <w:color w:val="000000"/>
              </w:rPr>
            </w:pPr>
            <w:r>
              <w:rPr>
                <w:color w:val="000000"/>
              </w:rPr>
              <w:t>77,601,969</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57108127" w14:textId="77777777" w:rsidR="00D53680" w:rsidRDefault="00D53680">
            <w:pPr>
              <w:keepNext/>
              <w:jc w:val="righ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2F37A88F"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054A454D"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0D515C2A" w14:textId="77777777" w:rsidR="00D53680" w:rsidRDefault="00D53680">
            <w:pPr>
              <w:keepNext/>
              <w:rPr>
                <w:color w:val="000000"/>
              </w:rPr>
            </w:pP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05496BC9"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6CB8BE28" w14:textId="77777777" w:rsidR="00D53680" w:rsidRDefault="00932B0D">
            <w:pPr>
              <w:keepNext/>
              <w:jc w:val="center"/>
              <w:rPr>
                <w:color w:val="000000"/>
              </w:rPr>
            </w:pPr>
            <w:r>
              <w:rPr>
                <w:color w:val="000000"/>
              </w:rPr>
              <w:t>Daily</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0663F0F5" w14:textId="77777777" w:rsidR="00D53680" w:rsidRDefault="00D53680">
            <w:pPr>
              <w:keepNex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431F9430"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2D84BD38"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585BE7A2" w14:textId="77777777" w:rsidR="00D53680" w:rsidRDefault="00D53680">
            <w:pPr>
              <w:keepNext/>
              <w:rPr>
                <w:color w:val="000000"/>
              </w:rPr>
            </w:pPr>
          </w:p>
        </w:tc>
        <w:tc>
          <w:tcPr>
            <w:tcW w:w="1350" w:type="dxa"/>
            <w:tcBorders>
              <w:top w:val="nil"/>
              <w:left w:val="nil"/>
              <w:bottom w:val="nil"/>
              <w:right w:val="nil"/>
              <w:tl2br w:val="nil"/>
              <w:tr2bl w:val="nil"/>
            </w:tcBorders>
            <w:shd w:val="clear" w:color="auto" w:fill="auto"/>
            <w:noWrap/>
            <w:tcMar>
              <w:left w:w="29" w:type="dxa"/>
              <w:right w:w="29" w:type="dxa"/>
            </w:tcMar>
            <w:vAlign w:val="bottom"/>
          </w:tcPr>
          <w:p w14:paraId="58D206F8" w14:textId="77777777" w:rsidR="00D53680" w:rsidRDefault="00932B0D">
            <w:pPr>
              <w:keepNext/>
              <w:jc w:val="center"/>
              <w:rPr>
                <w:color w:val="000000"/>
              </w:rPr>
            </w:pPr>
            <w:r>
              <w:rPr>
                <w:color w:val="000000"/>
              </w:rPr>
              <w:t>n/a</w:t>
            </w:r>
          </w:p>
        </w:tc>
      </w:tr>
      <w:tr w:rsidR="00D53680" w14:paraId="5A0C92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4"/>
        </w:trPr>
        <w:tc>
          <w:tcPr>
            <w:tcW w:w="3195" w:type="dxa"/>
            <w:gridSpan w:val="3"/>
            <w:tcBorders>
              <w:top w:val="nil"/>
              <w:left w:val="nil"/>
              <w:bottom w:val="nil"/>
              <w:right w:val="nil"/>
              <w:tl2br w:val="nil"/>
              <w:tr2bl w:val="nil"/>
            </w:tcBorders>
            <w:shd w:val="clear" w:color="auto" w:fill="auto"/>
            <w:tcMar>
              <w:left w:w="29" w:type="dxa"/>
              <w:right w:w="29" w:type="dxa"/>
            </w:tcMar>
          </w:tcPr>
          <w:p w14:paraId="301C58BC" w14:textId="77777777" w:rsidR="00D53680" w:rsidRDefault="00932B0D">
            <w:pPr>
              <w:keepNext/>
              <w:rPr>
                <w:color w:val="000000"/>
              </w:rPr>
            </w:pPr>
            <w:r>
              <w:rPr>
                <w:color w:val="000000"/>
              </w:rPr>
              <w:t>Prudential Core Plus Bond Fund</w:t>
            </w:r>
          </w:p>
        </w:tc>
        <w:tc>
          <w:tcPr>
            <w:tcW w:w="135" w:type="dxa"/>
            <w:tcBorders>
              <w:top w:val="nil"/>
              <w:left w:val="nil"/>
              <w:bottom w:val="nil"/>
              <w:right w:val="nil"/>
              <w:tl2br w:val="nil"/>
              <w:tr2bl w:val="nil"/>
            </w:tcBorders>
            <w:shd w:val="clear" w:color="auto" w:fill="auto"/>
            <w:noWrap/>
            <w:tcMar>
              <w:left w:w="0" w:type="dxa"/>
              <w:right w:w="0" w:type="dxa"/>
            </w:tcMar>
          </w:tcPr>
          <w:p w14:paraId="4A850148"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89" w:type="dxa"/>
            </w:tcMar>
          </w:tcPr>
          <w:p w14:paraId="6B8F10F4" w14:textId="77777777" w:rsidR="00D53680" w:rsidRDefault="00932B0D">
            <w:pPr>
              <w:keepNext/>
              <w:jc w:val="right"/>
              <w:rPr>
                <w:color w:val="000000"/>
              </w:rPr>
            </w:pPr>
            <w:r>
              <w:rPr>
                <w:color w:val="000000"/>
              </w:rPr>
              <w:t>47,610,193</w:t>
            </w:r>
          </w:p>
        </w:tc>
        <w:tc>
          <w:tcPr>
            <w:tcW w:w="45" w:type="dxa"/>
            <w:tcBorders>
              <w:top w:val="nil"/>
              <w:left w:val="nil"/>
              <w:bottom w:val="nil"/>
              <w:right w:val="nil"/>
              <w:tl2br w:val="nil"/>
              <w:tr2bl w:val="nil"/>
            </w:tcBorders>
            <w:shd w:val="clear" w:color="auto" w:fill="auto"/>
            <w:noWrap/>
            <w:tcMar>
              <w:left w:w="0" w:type="dxa"/>
              <w:right w:w="0" w:type="dxa"/>
            </w:tcMar>
          </w:tcPr>
          <w:p w14:paraId="6A8A4CC3" w14:textId="77777777" w:rsidR="00D53680" w:rsidRDefault="00D53680">
            <w:pPr>
              <w:keepNext/>
              <w:jc w:val="righ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tcPr>
          <w:p w14:paraId="56AFB2E0"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2D6E13A4"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72F4535E" w14:textId="77777777" w:rsidR="00D53680" w:rsidRDefault="00D53680">
            <w:pPr>
              <w:keepNext/>
              <w:rPr>
                <w:color w:val="000000"/>
              </w:rPr>
            </w:pP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222F205B"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04F9096C" w14:textId="77777777" w:rsidR="00D53680" w:rsidRDefault="00932B0D">
            <w:pPr>
              <w:keepNext/>
              <w:jc w:val="center"/>
              <w:rPr>
                <w:color w:val="000000"/>
              </w:rPr>
            </w:pPr>
            <w:r>
              <w:rPr>
                <w:color w:val="000000"/>
              </w:rPr>
              <w:t>Daily</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60EB16D9" w14:textId="77777777" w:rsidR="00D53680" w:rsidRDefault="00D53680">
            <w:pPr>
              <w:keepNex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35D87FE3"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4DAF075F"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4EBAB488" w14:textId="77777777" w:rsidR="00D53680" w:rsidRDefault="00D53680">
            <w:pPr>
              <w:keepNext/>
              <w:rPr>
                <w:color w:val="000000"/>
              </w:rPr>
            </w:pPr>
          </w:p>
        </w:tc>
        <w:tc>
          <w:tcPr>
            <w:tcW w:w="1350" w:type="dxa"/>
            <w:tcBorders>
              <w:top w:val="nil"/>
              <w:left w:val="nil"/>
              <w:bottom w:val="nil"/>
              <w:right w:val="nil"/>
              <w:tl2br w:val="nil"/>
              <w:tr2bl w:val="nil"/>
            </w:tcBorders>
            <w:shd w:val="clear" w:color="auto" w:fill="auto"/>
            <w:noWrap/>
            <w:tcMar>
              <w:left w:w="29" w:type="dxa"/>
              <w:right w:w="29" w:type="dxa"/>
            </w:tcMar>
            <w:vAlign w:val="bottom"/>
          </w:tcPr>
          <w:p w14:paraId="6BACAA42" w14:textId="77777777" w:rsidR="00D53680" w:rsidRDefault="00932B0D">
            <w:pPr>
              <w:keepNext/>
              <w:jc w:val="center"/>
              <w:rPr>
                <w:color w:val="000000"/>
              </w:rPr>
            </w:pPr>
            <w:r>
              <w:rPr>
                <w:color w:val="000000"/>
              </w:rPr>
              <w:t>n/a</w:t>
            </w:r>
          </w:p>
        </w:tc>
      </w:tr>
      <w:tr w:rsidR="00D53680" w14:paraId="4B416D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3195" w:type="dxa"/>
            <w:gridSpan w:val="3"/>
            <w:tcBorders>
              <w:top w:val="nil"/>
              <w:left w:val="nil"/>
              <w:bottom w:val="nil"/>
              <w:right w:val="nil"/>
              <w:tl2br w:val="nil"/>
              <w:tr2bl w:val="nil"/>
            </w:tcBorders>
            <w:shd w:val="clear" w:color="auto" w:fill="auto"/>
            <w:tcMar>
              <w:left w:w="29" w:type="dxa"/>
              <w:right w:w="29" w:type="dxa"/>
            </w:tcMar>
          </w:tcPr>
          <w:p w14:paraId="2F5EE658" w14:textId="77777777" w:rsidR="00D53680" w:rsidRDefault="00932B0D">
            <w:pPr>
              <w:keepNext/>
              <w:rPr>
                <w:color w:val="000000"/>
              </w:rPr>
            </w:pPr>
            <w:r>
              <w:rPr>
                <w:color w:val="000000"/>
              </w:rPr>
              <w:t>FRDM Index Target Date 2050 Commingled Pool Class T</w:t>
            </w:r>
          </w:p>
        </w:tc>
        <w:tc>
          <w:tcPr>
            <w:tcW w:w="135" w:type="dxa"/>
            <w:tcBorders>
              <w:top w:val="nil"/>
              <w:left w:val="nil"/>
              <w:bottom w:val="nil"/>
              <w:right w:val="nil"/>
              <w:tl2br w:val="nil"/>
              <w:tr2bl w:val="nil"/>
            </w:tcBorders>
            <w:shd w:val="clear" w:color="auto" w:fill="auto"/>
            <w:noWrap/>
            <w:tcMar>
              <w:left w:w="0" w:type="dxa"/>
              <w:right w:w="0" w:type="dxa"/>
            </w:tcMar>
            <w:vAlign w:val="center"/>
          </w:tcPr>
          <w:p w14:paraId="66B77D82"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89" w:type="dxa"/>
            </w:tcMar>
            <w:vAlign w:val="bottom"/>
          </w:tcPr>
          <w:p w14:paraId="2856BF44" w14:textId="77777777" w:rsidR="00D53680" w:rsidRDefault="00932B0D">
            <w:pPr>
              <w:keepNext/>
              <w:jc w:val="right"/>
              <w:rPr>
                <w:color w:val="000000"/>
              </w:rPr>
            </w:pPr>
            <w:r>
              <w:rPr>
                <w:color w:val="000000"/>
              </w:rPr>
              <w:t>45,581,918</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22F461C8" w14:textId="77777777" w:rsidR="00D53680" w:rsidRDefault="00D53680">
            <w:pPr>
              <w:keepNext/>
              <w:jc w:val="righ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1457F37A"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0D243D2E"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424BC77B" w14:textId="77777777" w:rsidR="00D53680" w:rsidRDefault="00D53680">
            <w:pPr>
              <w:keepNext/>
              <w:rPr>
                <w:color w:val="000000"/>
              </w:rPr>
            </w:pP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7030953E"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12DA6A61" w14:textId="77777777" w:rsidR="00D53680" w:rsidRDefault="00932B0D">
            <w:pPr>
              <w:keepNext/>
              <w:jc w:val="center"/>
              <w:rPr>
                <w:color w:val="000000"/>
              </w:rPr>
            </w:pPr>
            <w:r>
              <w:rPr>
                <w:color w:val="000000"/>
              </w:rPr>
              <w:t>Daily</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602FD2A5" w14:textId="77777777" w:rsidR="00D53680" w:rsidRDefault="00D53680">
            <w:pPr>
              <w:keepNex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25B0E1C1"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0DD16C7A"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363B431C" w14:textId="77777777" w:rsidR="00D53680" w:rsidRDefault="00D53680">
            <w:pPr>
              <w:keepNext/>
              <w:rPr>
                <w:color w:val="000000"/>
              </w:rPr>
            </w:pPr>
          </w:p>
        </w:tc>
        <w:tc>
          <w:tcPr>
            <w:tcW w:w="1350" w:type="dxa"/>
            <w:tcBorders>
              <w:top w:val="nil"/>
              <w:left w:val="nil"/>
              <w:bottom w:val="nil"/>
              <w:right w:val="nil"/>
              <w:tl2br w:val="nil"/>
              <w:tr2bl w:val="nil"/>
            </w:tcBorders>
            <w:shd w:val="clear" w:color="auto" w:fill="auto"/>
            <w:noWrap/>
            <w:tcMar>
              <w:left w:w="29" w:type="dxa"/>
              <w:right w:w="29" w:type="dxa"/>
            </w:tcMar>
            <w:vAlign w:val="bottom"/>
          </w:tcPr>
          <w:p w14:paraId="1A8A6B41" w14:textId="77777777" w:rsidR="00D53680" w:rsidRDefault="00932B0D">
            <w:pPr>
              <w:keepNext/>
              <w:jc w:val="center"/>
              <w:rPr>
                <w:color w:val="000000"/>
              </w:rPr>
            </w:pPr>
            <w:r>
              <w:rPr>
                <w:color w:val="000000"/>
              </w:rPr>
              <w:t>n/a</w:t>
            </w:r>
          </w:p>
        </w:tc>
      </w:tr>
      <w:tr w:rsidR="00D53680" w14:paraId="5EE652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3195" w:type="dxa"/>
            <w:gridSpan w:val="3"/>
            <w:tcBorders>
              <w:top w:val="nil"/>
              <w:left w:val="nil"/>
              <w:bottom w:val="nil"/>
              <w:right w:val="nil"/>
              <w:tl2br w:val="nil"/>
              <w:tr2bl w:val="nil"/>
            </w:tcBorders>
            <w:shd w:val="clear" w:color="auto" w:fill="auto"/>
            <w:tcMar>
              <w:left w:w="29" w:type="dxa"/>
              <w:right w:w="29" w:type="dxa"/>
            </w:tcMar>
          </w:tcPr>
          <w:p w14:paraId="28140134" w14:textId="77777777" w:rsidR="00D53680" w:rsidRDefault="00932B0D">
            <w:pPr>
              <w:keepNext/>
              <w:rPr>
                <w:color w:val="000000"/>
              </w:rPr>
            </w:pPr>
            <w:r>
              <w:rPr>
                <w:color w:val="000000"/>
              </w:rPr>
              <w:t>FRDM Index Target Date 2020 Commingled Pool Class T</w:t>
            </w:r>
          </w:p>
        </w:tc>
        <w:tc>
          <w:tcPr>
            <w:tcW w:w="135" w:type="dxa"/>
            <w:tcBorders>
              <w:top w:val="nil"/>
              <w:left w:val="nil"/>
              <w:bottom w:val="nil"/>
              <w:right w:val="nil"/>
              <w:tl2br w:val="nil"/>
              <w:tr2bl w:val="nil"/>
            </w:tcBorders>
            <w:shd w:val="clear" w:color="auto" w:fill="auto"/>
            <w:noWrap/>
            <w:tcMar>
              <w:left w:w="0" w:type="dxa"/>
              <w:right w:w="0" w:type="dxa"/>
            </w:tcMar>
            <w:vAlign w:val="center"/>
          </w:tcPr>
          <w:p w14:paraId="227EF8F7"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89" w:type="dxa"/>
            </w:tcMar>
            <w:vAlign w:val="bottom"/>
          </w:tcPr>
          <w:p w14:paraId="7C21E3BC" w14:textId="77777777" w:rsidR="00D53680" w:rsidRDefault="00932B0D">
            <w:pPr>
              <w:keepNext/>
              <w:jc w:val="right"/>
              <w:rPr>
                <w:color w:val="000000"/>
              </w:rPr>
            </w:pPr>
            <w:r>
              <w:rPr>
                <w:color w:val="000000"/>
              </w:rPr>
              <w:t>38,269,359</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3B2A927E" w14:textId="77777777" w:rsidR="00D53680" w:rsidRDefault="00D53680">
            <w:pPr>
              <w:keepNext/>
              <w:jc w:val="righ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6B42B487"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79148731"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23934F39" w14:textId="77777777" w:rsidR="00D53680" w:rsidRDefault="00D53680">
            <w:pPr>
              <w:keepNext/>
              <w:rPr>
                <w:color w:val="000000"/>
              </w:rPr>
            </w:pP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65531140"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3EC9B265" w14:textId="77777777" w:rsidR="00D53680" w:rsidRDefault="00932B0D">
            <w:pPr>
              <w:keepNext/>
              <w:jc w:val="center"/>
              <w:rPr>
                <w:color w:val="000000"/>
              </w:rPr>
            </w:pPr>
            <w:r>
              <w:rPr>
                <w:color w:val="000000"/>
              </w:rPr>
              <w:t>Daily</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5ACDA6FB" w14:textId="77777777" w:rsidR="00D53680" w:rsidRDefault="00D53680">
            <w:pPr>
              <w:keepNex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1E8BC04E"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725D30FF"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7C2D9D78" w14:textId="77777777" w:rsidR="00D53680" w:rsidRDefault="00D53680">
            <w:pPr>
              <w:keepNext/>
              <w:rPr>
                <w:color w:val="000000"/>
              </w:rPr>
            </w:pPr>
          </w:p>
        </w:tc>
        <w:tc>
          <w:tcPr>
            <w:tcW w:w="1350" w:type="dxa"/>
            <w:tcBorders>
              <w:top w:val="nil"/>
              <w:left w:val="nil"/>
              <w:bottom w:val="nil"/>
              <w:right w:val="nil"/>
              <w:tl2br w:val="nil"/>
              <w:tr2bl w:val="nil"/>
            </w:tcBorders>
            <w:shd w:val="clear" w:color="auto" w:fill="auto"/>
            <w:noWrap/>
            <w:tcMar>
              <w:left w:w="29" w:type="dxa"/>
              <w:right w:w="29" w:type="dxa"/>
            </w:tcMar>
            <w:vAlign w:val="bottom"/>
          </w:tcPr>
          <w:p w14:paraId="7CFF0817" w14:textId="77777777" w:rsidR="00D53680" w:rsidRDefault="00932B0D">
            <w:pPr>
              <w:keepNext/>
              <w:jc w:val="center"/>
              <w:rPr>
                <w:color w:val="000000"/>
              </w:rPr>
            </w:pPr>
            <w:r>
              <w:rPr>
                <w:color w:val="000000"/>
              </w:rPr>
              <w:t>n/a</w:t>
            </w:r>
          </w:p>
        </w:tc>
      </w:tr>
      <w:tr w:rsidR="00D53680" w14:paraId="49A823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3195" w:type="dxa"/>
            <w:gridSpan w:val="3"/>
            <w:tcBorders>
              <w:top w:val="nil"/>
              <w:left w:val="nil"/>
              <w:bottom w:val="nil"/>
              <w:right w:val="nil"/>
              <w:tl2br w:val="nil"/>
              <w:tr2bl w:val="nil"/>
            </w:tcBorders>
            <w:shd w:val="clear" w:color="auto" w:fill="auto"/>
            <w:tcMar>
              <w:left w:w="29" w:type="dxa"/>
              <w:right w:w="29" w:type="dxa"/>
            </w:tcMar>
          </w:tcPr>
          <w:p w14:paraId="44EB002E" w14:textId="77777777" w:rsidR="00D53680" w:rsidRDefault="00932B0D">
            <w:pPr>
              <w:keepNext/>
              <w:rPr>
                <w:color w:val="000000"/>
              </w:rPr>
            </w:pPr>
            <w:r>
              <w:rPr>
                <w:color w:val="000000"/>
              </w:rPr>
              <w:t>FRDM Index Target Date 2035 Commingled Pool Class T</w:t>
            </w:r>
          </w:p>
        </w:tc>
        <w:tc>
          <w:tcPr>
            <w:tcW w:w="135" w:type="dxa"/>
            <w:tcBorders>
              <w:top w:val="nil"/>
              <w:left w:val="nil"/>
              <w:bottom w:val="nil"/>
              <w:right w:val="nil"/>
              <w:tl2br w:val="nil"/>
              <w:tr2bl w:val="nil"/>
            </w:tcBorders>
            <w:shd w:val="clear" w:color="auto" w:fill="auto"/>
            <w:noWrap/>
            <w:tcMar>
              <w:left w:w="0" w:type="dxa"/>
              <w:right w:w="0" w:type="dxa"/>
            </w:tcMar>
            <w:vAlign w:val="center"/>
          </w:tcPr>
          <w:p w14:paraId="0672C645"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89" w:type="dxa"/>
            </w:tcMar>
            <w:vAlign w:val="bottom"/>
          </w:tcPr>
          <w:p w14:paraId="7C2D0B92" w14:textId="77777777" w:rsidR="00D53680" w:rsidRDefault="00932B0D">
            <w:pPr>
              <w:keepNext/>
              <w:jc w:val="right"/>
              <w:rPr>
                <w:color w:val="000000"/>
              </w:rPr>
            </w:pPr>
            <w:r>
              <w:rPr>
                <w:color w:val="000000"/>
              </w:rPr>
              <w:t>22,406,447</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6721DD51" w14:textId="77777777" w:rsidR="00D53680" w:rsidRDefault="00D53680">
            <w:pPr>
              <w:keepNext/>
              <w:jc w:val="righ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1934613E"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098341D2"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0B80D4E8" w14:textId="77777777" w:rsidR="00D53680" w:rsidRDefault="00D53680">
            <w:pPr>
              <w:keepNext/>
              <w:rPr>
                <w:color w:val="000000"/>
              </w:rPr>
            </w:pP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687483EC"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58F5E50D" w14:textId="77777777" w:rsidR="00D53680" w:rsidRDefault="00932B0D">
            <w:pPr>
              <w:keepNext/>
              <w:jc w:val="center"/>
              <w:rPr>
                <w:color w:val="000000"/>
              </w:rPr>
            </w:pPr>
            <w:r>
              <w:rPr>
                <w:color w:val="000000"/>
              </w:rPr>
              <w:t>Daily</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6C610846" w14:textId="77777777" w:rsidR="00D53680" w:rsidRDefault="00D53680">
            <w:pPr>
              <w:keepNex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61875C7D"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20F41961"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4F7E5C47" w14:textId="77777777" w:rsidR="00D53680" w:rsidRDefault="00D53680">
            <w:pPr>
              <w:keepNext/>
              <w:rPr>
                <w:color w:val="000000"/>
              </w:rPr>
            </w:pPr>
          </w:p>
        </w:tc>
        <w:tc>
          <w:tcPr>
            <w:tcW w:w="1350" w:type="dxa"/>
            <w:tcBorders>
              <w:top w:val="nil"/>
              <w:left w:val="nil"/>
              <w:bottom w:val="nil"/>
              <w:right w:val="nil"/>
              <w:tl2br w:val="nil"/>
              <w:tr2bl w:val="nil"/>
            </w:tcBorders>
            <w:shd w:val="clear" w:color="auto" w:fill="auto"/>
            <w:noWrap/>
            <w:tcMar>
              <w:left w:w="29" w:type="dxa"/>
              <w:right w:w="29" w:type="dxa"/>
            </w:tcMar>
            <w:vAlign w:val="bottom"/>
          </w:tcPr>
          <w:p w14:paraId="3DA6F8EB" w14:textId="77777777" w:rsidR="00D53680" w:rsidRDefault="00932B0D">
            <w:pPr>
              <w:keepNext/>
              <w:jc w:val="center"/>
              <w:rPr>
                <w:color w:val="000000"/>
              </w:rPr>
            </w:pPr>
            <w:r>
              <w:rPr>
                <w:color w:val="000000"/>
              </w:rPr>
              <w:t>n/a</w:t>
            </w:r>
          </w:p>
        </w:tc>
      </w:tr>
      <w:tr w:rsidR="00D53680" w14:paraId="1F2D98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3195" w:type="dxa"/>
            <w:gridSpan w:val="3"/>
            <w:tcBorders>
              <w:top w:val="nil"/>
              <w:left w:val="nil"/>
              <w:bottom w:val="nil"/>
              <w:right w:val="nil"/>
              <w:tl2br w:val="nil"/>
              <w:tr2bl w:val="nil"/>
            </w:tcBorders>
            <w:shd w:val="clear" w:color="auto" w:fill="auto"/>
            <w:tcMar>
              <w:left w:w="29" w:type="dxa"/>
              <w:right w:w="29" w:type="dxa"/>
            </w:tcMar>
          </w:tcPr>
          <w:p w14:paraId="5258F8C3" w14:textId="77777777" w:rsidR="00D53680" w:rsidRDefault="00932B0D">
            <w:pPr>
              <w:keepNext/>
              <w:rPr>
                <w:color w:val="000000"/>
              </w:rPr>
            </w:pPr>
            <w:r>
              <w:rPr>
                <w:color w:val="000000"/>
              </w:rPr>
              <w:t>FRDM Index Target Date 2025 Commingled Pool Class T</w:t>
            </w:r>
          </w:p>
        </w:tc>
        <w:tc>
          <w:tcPr>
            <w:tcW w:w="135" w:type="dxa"/>
            <w:tcBorders>
              <w:top w:val="nil"/>
              <w:left w:val="nil"/>
              <w:bottom w:val="nil"/>
              <w:right w:val="nil"/>
              <w:tl2br w:val="nil"/>
              <w:tr2bl w:val="nil"/>
            </w:tcBorders>
            <w:shd w:val="clear" w:color="auto" w:fill="auto"/>
            <w:noWrap/>
            <w:tcMar>
              <w:left w:w="0" w:type="dxa"/>
              <w:right w:w="0" w:type="dxa"/>
            </w:tcMar>
            <w:vAlign w:val="center"/>
          </w:tcPr>
          <w:p w14:paraId="3A4C4521"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89" w:type="dxa"/>
            </w:tcMar>
            <w:vAlign w:val="bottom"/>
          </w:tcPr>
          <w:p w14:paraId="1B04D93C" w14:textId="77777777" w:rsidR="00D53680" w:rsidRDefault="00932B0D">
            <w:pPr>
              <w:keepNext/>
              <w:jc w:val="right"/>
              <w:rPr>
                <w:color w:val="000000"/>
              </w:rPr>
            </w:pPr>
            <w:r>
              <w:rPr>
                <w:color w:val="000000"/>
              </w:rPr>
              <w:t>17,502,394</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240E88E6" w14:textId="77777777" w:rsidR="00D53680" w:rsidRDefault="00D53680">
            <w:pPr>
              <w:keepNext/>
              <w:jc w:val="righ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5CA69893"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7E382201"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4A7D8210" w14:textId="77777777" w:rsidR="00D53680" w:rsidRDefault="00D53680">
            <w:pPr>
              <w:keepNext/>
              <w:rPr>
                <w:color w:val="000000"/>
              </w:rPr>
            </w:pP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4BF389D6"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58FBB167" w14:textId="77777777" w:rsidR="00D53680" w:rsidRDefault="00932B0D">
            <w:pPr>
              <w:keepNext/>
              <w:jc w:val="center"/>
              <w:rPr>
                <w:color w:val="000000"/>
              </w:rPr>
            </w:pPr>
            <w:r>
              <w:rPr>
                <w:color w:val="000000"/>
              </w:rPr>
              <w:t>Daily</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4AD1B461" w14:textId="77777777" w:rsidR="00D53680" w:rsidRDefault="00D53680">
            <w:pPr>
              <w:keepNex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6A01BFA8"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602288BD"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27E4AC67" w14:textId="77777777" w:rsidR="00D53680" w:rsidRDefault="00D53680">
            <w:pPr>
              <w:keepNext/>
              <w:rPr>
                <w:color w:val="000000"/>
              </w:rPr>
            </w:pPr>
          </w:p>
        </w:tc>
        <w:tc>
          <w:tcPr>
            <w:tcW w:w="1350" w:type="dxa"/>
            <w:tcBorders>
              <w:top w:val="nil"/>
              <w:left w:val="nil"/>
              <w:bottom w:val="nil"/>
              <w:right w:val="nil"/>
              <w:tl2br w:val="nil"/>
              <w:tr2bl w:val="nil"/>
            </w:tcBorders>
            <w:shd w:val="clear" w:color="auto" w:fill="auto"/>
            <w:noWrap/>
            <w:tcMar>
              <w:left w:w="29" w:type="dxa"/>
              <w:right w:w="29" w:type="dxa"/>
            </w:tcMar>
            <w:vAlign w:val="bottom"/>
          </w:tcPr>
          <w:p w14:paraId="0AB6BAEC" w14:textId="77777777" w:rsidR="00D53680" w:rsidRDefault="00932B0D">
            <w:pPr>
              <w:keepNext/>
              <w:jc w:val="center"/>
              <w:rPr>
                <w:color w:val="000000"/>
              </w:rPr>
            </w:pPr>
            <w:r>
              <w:rPr>
                <w:color w:val="000000"/>
              </w:rPr>
              <w:t>n/a</w:t>
            </w:r>
          </w:p>
        </w:tc>
      </w:tr>
      <w:tr w:rsidR="00D53680" w14:paraId="256EF8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3195" w:type="dxa"/>
            <w:gridSpan w:val="3"/>
            <w:tcBorders>
              <w:top w:val="nil"/>
              <w:left w:val="nil"/>
              <w:bottom w:val="nil"/>
              <w:right w:val="nil"/>
              <w:tl2br w:val="nil"/>
              <w:tr2bl w:val="nil"/>
            </w:tcBorders>
            <w:shd w:val="clear" w:color="auto" w:fill="auto"/>
            <w:tcMar>
              <w:left w:w="29" w:type="dxa"/>
              <w:right w:w="29" w:type="dxa"/>
            </w:tcMar>
          </w:tcPr>
          <w:p w14:paraId="334012C9" w14:textId="77777777" w:rsidR="00D53680" w:rsidRDefault="00932B0D">
            <w:pPr>
              <w:keepNext/>
              <w:rPr>
                <w:color w:val="000000"/>
              </w:rPr>
            </w:pPr>
            <w:r>
              <w:rPr>
                <w:color w:val="000000"/>
              </w:rPr>
              <w:t>FRDM Index Target Date 2060 Commingled Pool Class T</w:t>
            </w:r>
          </w:p>
        </w:tc>
        <w:tc>
          <w:tcPr>
            <w:tcW w:w="135" w:type="dxa"/>
            <w:tcBorders>
              <w:top w:val="nil"/>
              <w:left w:val="nil"/>
              <w:bottom w:val="nil"/>
              <w:right w:val="nil"/>
              <w:tl2br w:val="nil"/>
              <w:tr2bl w:val="nil"/>
            </w:tcBorders>
            <w:shd w:val="clear" w:color="auto" w:fill="auto"/>
            <w:noWrap/>
            <w:tcMar>
              <w:left w:w="0" w:type="dxa"/>
              <w:right w:w="0" w:type="dxa"/>
            </w:tcMar>
            <w:vAlign w:val="center"/>
          </w:tcPr>
          <w:p w14:paraId="3C1D69E8"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89" w:type="dxa"/>
            </w:tcMar>
            <w:vAlign w:val="bottom"/>
          </w:tcPr>
          <w:p w14:paraId="4F74CEA9" w14:textId="77777777" w:rsidR="00D53680" w:rsidRDefault="00932B0D">
            <w:pPr>
              <w:keepNext/>
              <w:jc w:val="right"/>
              <w:rPr>
                <w:color w:val="000000"/>
              </w:rPr>
            </w:pPr>
            <w:r>
              <w:rPr>
                <w:color w:val="000000"/>
              </w:rPr>
              <w:t>11,565,310</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4F28FA04" w14:textId="77777777" w:rsidR="00D53680" w:rsidRDefault="00D53680">
            <w:pPr>
              <w:keepNext/>
              <w:jc w:val="righ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720C5660"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5E5A826E"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514AA2FB" w14:textId="77777777" w:rsidR="00D53680" w:rsidRDefault="00D53680">
            <w:pPr>
              <w:keepNext/>
              <w:rPr>
                <w:color w:val="000000"/>
              </w:rPr>
            </w:pP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375B5C0A"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46E6B1D7" w14:textId="77777777" w:rsidR="00D53680" w:rsidRDefault="00932B0D">
            <w:pPr>
              <w:keepNext/>
              <w:jc w:val="center"/>
              <w:rPr>
                <w:color w:val="000000"/>
              </w:rPr>
            </w:pPr>
            <w:r>
              <w:rPr>
                <w:color w:val="000000"/>
              </w:rPr>
              <w:t>Daily</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1B416684" w14:textId="77777777" w:rsidR="00D53680" w:rsidRDefault="00D53680">
            <w:pPr>
              <w:keepNex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37068E86"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119689D7"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5732CACE" w14:textId="77777777" w:rsidR="00D53680" w:rsidRDefault="00D53680">
            <w:pPr>
              <w:keepNext/>
              <w:rPr>
                <w:color w:val="000000"/>
              </w:rPr>
            </w:pPr>
          </w:p>
        </w:tc>
        <w:tc>
          <w:tcPr>
            <w:tcW w:w="1350" w:type="dxa"/>
            <w:tcBorders>
              <w:top w:val="nil"/>
              <w:left w:val="nil"/>
              <w:bottom w:val="nil"/>
              <w:right w:val="nil"/>
              <w:tl2br w:val="nil"/>
              <w:tr2bl w:val="nil"/>
            </w:tcBorders>
            <w:shd w:val="clear" w:color="auto" w:fill="auto"/>
            <w:noWrap/>
            <w:tcMar>
              <w:left w:w="29" w:type="dxa"/>
              <w:right w:w="29" w:type="dxa"/>
            </w:tcMar>
            <w:vAlign w:val="bottom"/>
          </w:tcPr>
          <w:p w14:paraId="529B2889" w14:textId="77777777" w:rsidR="00D53680" w:rsidRDefault="00932B0D">
            <w:pPr>
              <w:keepNext/>
              <w:jc w:val="center"/>
              <w:rPr>
                <w:color w:val="000000"/>
              </w:rPr>
            </w:pPr>
            <w:r>
              <w:rPr>
                <w:color w:val="000000"/>
              </w:rPr>
              <w:t>n/a</w:t>
            </w:r>
          </w:p>
        </w:tc>
      </w:tr>
      <w:tr w:rsidR="00D53680" w14:paraId="0B69A3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3195" w:type="dxa"/>
            <w:gridSpan w:val="3"/>
            <w:tcBorders>
              <w:top w:val="nil"/>
              <w:left w:val="nil"/>
              <w:bottom w:val="nil"/>
              <w:right w:val="nil"/>
              <w:tl2br w:val="nil"/>
              <w:tr2bl w:val="nil"/>
            </w:tcBorders>
            <w:shd w:val="clear" w:color="auto" w:fill="auto"/>
            <w:tcMar>
              <w:left w:w="29" w:type="dxa"/>
              <w:right w:w="29" w:type="dxa"/>
            </w:tcMar>
          </w:tcPr>
          <w:p w14:paraId="2D43BD7B" w14:textId="77777777" w:rsidR="00D53680" w:rsidRDefault="00932B0D">
            <w:pPr>
              <w:keepNext/>
              <w:rPr>
                <w:color w:val="000000"/>
              </w:rPr>
            </w:pPr>
            <w:r>
              <w:rPr>
                <w:color w:val="000000"/>
              </w:rPr>
              <w:t>BlackRock Strategic Completion Non-Lendable Fund M</w:t>
            </w:r>
          </w:p>
        </w:tc>
        <w:tc>
          <w:tcPr>
            <w:tcW w:w="135" w:type="dxa"/>
            <w:tcBorders>
              <w:top w:val="nil"/>
              <w:left w:val="nil"/>
              <w:bottom w:val="nil"/>
              <w:right w:val="nil"/>
              <w:tl2br w:val="nil"/>
              <w:tr2bl w:val="nil"/>
            </w:tcBorders>
            <w:shd w:val="clear" w:color="auto" w:fill="auto"/>
            <w:noWrap/>
            <w:tcMar>
              <w:left w:w="0" w:type="dxa"/>
              <w:right w:w="0" w:type="dxa"/>
            </w:tcMar>
            <w:vAlign w:val="center"/>
          </w:tcPr>
          <w:p w14:paraId="1AC8DE7E"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89" w:type="dxa"/>
            </w:tcMar>
            <w:vAlign w:val="bottom"/>
          </w:tcPr>
          <w:p w14:paraId="270C5434" w14:textId="77777777" w:rsidR="00D53680" w:rsidRDefault="00932B0D">
            <w:pPr>
              <w:keepNext/>
              <w:jc w:val="right"/>
              <w:rPr>
                <w:color w:val="000000"/>
              </w:rPr>
            </w:pPr>
            <w:r>
              <w:rPr>
                <w:color w:val="000000"/>
              </w:rPr>
              <w:t>11,294,425</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1F070CDC" w14:textId="77777777" w:rsidR="00D53680" w:rsidRDefault="00D53680">
            <w:pPr>
              <w:keepNext/>
              <w:jc w:val="righ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6C850FB6"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47B8B75F"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145F93E7" w14:textId="77777777" w:rsidR="00D53680" w:rsidRDefault="00D53680">
            <w:pPr>
              <w:keepNext/>
              <w:rPr>
                <w:color w:val="000000"/>
              </w:rPr>
            </w:pP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31B9B6F9"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3CAD2ED2" w14:textId="77777777" w:rsidR="00D53680" w:rsidRDefault="00932B0D">
            <w:pPr>
              <w:keepNext/>
              <w:jc w:val="center"/>
              <w:rPr>
                <w:color w:val="000000"/>
              </w:rPr>
            </w:pPr>
            <w:r>
              <w:rPr>
                <w:color w:val="000000"/>
              </w:rPr>
              <w:t>Daily</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5AEA0940" w14:textId="77777777" w:rsidR="00D53680" w:rsidRDefault="00D53680">
            <w:pPr>
              <w:keepNex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5F71C9B8"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2B548025"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63C4DF49" w14:textId="77777777" w:rsidR="00D53680" w:rsidRDefault="00D53680">
            <w:pPr>
              <w:keepNext/>
              <w:rPr>
                <w:color w:val="000000"/>
              </w:rPr>
            </w:pPr>
          </w:p>
        </w:tc>
        <w:tc>
          <w:tcPr>
            <w:tcW w:w="1350" w:type="dxa"/>
            <w:tcBorders>
              <w:top w:val="nil"/>
              <w:left w:val="nil"/>
              <w:bottom w:val="nil"/>
              <w:right w:val="nil"/>
              <w:tl2br w:val="nil"/>
              <w:tr2bl w:val="nil"/>
            </w:tcBorders>
            <w:shd w:val="clear" w:color="auto" w:fill="auto"/>
            <w:noWrap/>
            <w:tcMar>
              <w:left w:w="29" w:type="dxa"/>
              <w:right w:w="29" w:type="dxa"/>
            </w:tcMar>
            <w:vAlign w:val="bottom"/>
          </w:tcPr>
          <w:p w14:paraId="12B6D72D" w14:textId="77777777" w:rsidR="00D53680" w:rsidRDefault="00932B0D">
            <w:pPr>
              <w:keepNext/>
              <w:jc w:val="center"/>
              <w:rPr>
                <w:color w:val="000000"/>
              </w:rPr>
            </w:pPr>
            <w:r>
              <w:rPr>
                <w:color w:val="000000"/>
              </w:rPr>
              <w:t>n/a</w:t>
            </w:r>
          </w:p>
        </w:tc>
      </w:tr>
      <w:tr w:rsidR="00D53680" w14:paraId="4C07A4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3195" w:type="dxa"/>
            <w:gridSpan w:val="3"/>
            <w:tcBorders>
              <w:top w:val="nil"/>
              <w:left w:val="nil"/>
              <w:bottom w:val="nil"/>
              <w:right w:val="nil"/>
              <w:tl2br w:val="nil"/>
              <w:tr2bl w:val="nil"/>
            </w:tcBorders>
            <w:shd w:val="clear" w:color="auto" w:fill="auto"/>
            <w:tcMar>
              <w:left w:w="29" w:type="dxa"/>
              <w:right w:w="29" w:type="dxa"/>
            </w:tcMar>
          </w:tcPr>
          <w:p w14:paraId="6EA4E5C8" w14:textId="77777777" w:rsidR="00D53680" w:rsidRDefault="00932B0D">
            <w:pPr>
              <w:keepNext/>
              <w:rPr>
                <w:color w:val="000000"/>
              </w:rPr>
            </w:pPr>
            <w:r>
              <w:rPr>
                <w:color w:val="000000"/>
              </w:rPr>
              <w:t>FRDM Index Target Date 2045 Commingled Pool Class T</w:t>
            </w:r>
          </w:p>
        </w:tc>
        <w:tc>
          <w:tcPr>
            <w:tcW w:w="135" w:type="dxa"/>
            <w:tcBorders>
              <w:top w:val="nil"/>
              <w:left w:val="nil"/>
              <w:bottom w:val="nil"/>
              <w:right w:val="nil"/>
              <w:tl2br w:val="nil"/>
              <w:tr2bl w:val="nil"/>
            </w:tcBorders>
            <w:shd w:val="clear" w:color="auto" w:fill="auto"/>
            <w:noWrap/>
            <w:tcMar>
              <w:left w:w="0" w:type="dxa"/>
              <w:right w:w="0" w:type="dxa"/>
            </w:tcMar>
            <w:vAlign w:val="center"/>
          </w:tcPr>
          <w:p w14:paraId="471028F6"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89" w:type="dxa"/>
            </w:tcMar>
            <w:vAlign w:val="bottom"/>
          </w:tcPr>
          <w:p w14:paraId="52003038" w14:textId="77777777" w:rsidR="00D53680" w:rsidRDefault="00932B0D">
            <w:pPr>
              <w:keepNext/>
              <w:jc w:val="right"/>
              <w:rPr>
                <w:color w:val="000000"/>
              </w:rPr>
            </w:pPr>
            <w:r>
              <w:rPr>
                <w:color w:val="000000"/>
              </w:rPr>
              <w:t>11,260,976</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6C46BFCA" w14:textId="77777777" w:rsidR="00D53680" w:rsidRDefault="00D53680">
            <w:pPr>
              <w:keepNext/>
              <w:jc w:val="righ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7138945A"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22A03729"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7770DA1C" w14:textId="77777777" w:rsidR="00D53680" w:rsidRDefault="00D53680">
            <w:pPr>
              <w:keepNext/>
              <w:rPr>
                <w:color w:val="000000"/>
              </w:rPr>
            </w:pP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3F6C698B"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3D19DFA0" w14:textId="77777777" w:rsidR="00D53680" w:rsidRDefault="00932B0D">
            <w:pPr>
              <w:keepNext/>
              <w:jc w:val="center"/>
              <w:rPr>
                <w:color w:val="000000"/>
              </w:rPr>
            </w:pPr>
            <w:r>
              <w:rPr>
                <w:color w:val="000000"/>
              </w:rPr>
              <w:t>Daily</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24A4C6B5" w14:textId="77777777" w:rsidR="00D53680" w:rsidRDefault="00D53680">
            <w:pPr>
              <w:keepNex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6067CF77"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098EED8A"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4B3B6A6C" w14:textId="77777777" w:rsidR="00D53680" w:rsidRDefault="00D53680">
            <w:pPr>
              <w:keepNext/>
              <w:rPr>
                <w:color w:val="000000"/>
              </w:rPr>
            </w:pPr>
          </w:p>
        </w:tc>
        <w:tc>
          <w:tcPr>
            <w:tcW w:w="1350" w:type="dxa"/>
            <w:tcBorders>
              <w:top w:val="nil"/>
              <w:left w:val="nil"/>
              <w:bottom w:val="nil"/>
              <w:right w:val="nil"/>
              <w:tl2br w:val="nil"/>
              <w:tr2bl w:val="nil"/>
            </w:tcBorders>
            <w:shd w:val="clear" w:color="auto" w:fill="auto"/>
            <w:noWrap/>
            <w:tcMar>
              <w:left w:w="29" w:type="dxa"/>
              <w:right w:w="29" w:type="dxa"/>
            </w:tcMar>
            <w:vAlign w:val="bottom"/>
          </w:tcPr>
          <w:p w14:paraId="416EA047" w14:textId="77777777" w:rsidR="00D53680" w:rsidRDefault="00932B0D">
            <w:pPr>
              <w:keepNext/>
              <w:jc w:val="center"/>
              <w:rPr>
                <w:color w:val="000000"/>
              </w:rPr>
            </w:pPr>
            <w:r>
              <w:rPr>
                <w:color w:val="000000"/>
              </w:rPr>
              <w:t>n/a</w:t>
            </w:r>
          </w:p>
        </w:tc>
      </w:tr>
      <w:tr w:rsidR="00D53680" w14:paraId="425E67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3195" w:type="dxa"/>
            <w:gridSpan w:val="3"/>
            <w:tcBorders>
              <w:top w:val="nil"/>
              <w:left w:val="nil"/>
              <w:bottom w:val="nil"/>
              <w:right w:val="nil"/>
              <w:tl2br w:val="nil"/>
              <w:tr2bl w:val="nil"/>
            </w:tcBorders>
            <w:shd w:val="clear" w:color="auto" w:fill="auto"/>
            <w:tcMar>
              <w:left w:w="29" w:type="dxa"/>
              <w:right w:w="29" w:type="dxa"/>
            </w:tcMar>
          </w:tcPr>
          <w:p w14:paraId="5C50D4D9" w14:textId="77777777" w:rsidR="00D53680" w:rsidRDefault="00932B0D">
            <w:pPr>
              <w:keepNext/>
              <w:rPr>
                <w:color w:val="000000"/>
              </w:rPr>
            </w:pPr>
            <w:r>
              <w:rPr>
                <w:color w:val="000000"/>
              </w:rPr>
              <w:t>FRDM Index Target Date 2055 Commingled Pool Class T</w:t>
            </w:r>
          </w:p>
        </w:tc>
        <w:tc>
          <w:tcPr>
            <w:tcW w:w="135" w:type="dxa"/>
            <w:tcBorders>
              <w:top w:val="nil"/>
              <w:left w:val="nil"/>
              <w:bottom w:val="nil"/>
              <w:right w:val="nil"/>
              <w:tl2br w:val="nil"/>
              <w:tr2bl w:val="nil"/>
            </w:tcBorders>
            <w:shd w:val="clear" w:color="auto" w:fill="auto"/>
            <w:noWrap/>
            <w:tcMar>
              <w:left w:w="0" w:type="dxa"/>
              <w:right w:w="0" w:type="dxa"/>
            </w:tcMar>
            <w:vAlign w:val="center"/>
          </w:tcPr>
          <w:p w14:paraId="2402745B"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89" w:type="dxa"/>
            </w:tcMar>
            <w:vAlign w:val="bottom"/>
          </w:tcPr>
          <w:p w14:paraId="0D3693A4" w14:textId="77777777" w:rsidR="00D53680" w:rsidRDefault="00932B0D">
            <w:pPr>
              <w:keepNext/>
              <w:jc w:val="right"/>
              <w:rPr>
                <w:color w:val="000000"/>
              </w:rPr>
            </w:pPr>
            <w:r>
              <w:rPr>
                <w:color w:val="000000"/>
              </w:rPr>
              <w:t>9,099,323</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01CAA01F" w14:textId="77777777" w:rsidR="00D53680" w:rsidRDefault="00D53680">
            <w:pPr>
              <w:keepNext/>
              <w:jc w:val="righ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556D78D0"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63C09C34"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6F356329" w14:textId="77777777" w:rsidR="00D53680" w:rsidRDefault="00D53680">
            <w:pPr>
              <w:keepNext/>
              <w:rPr>
                <w:color w:val="000000"/>
              </w:rPr>
            </w:pP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6E2A07CA"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5D79BFCD" w14:textId="77777777" w:rsidR="00D53680" w:rsidRDefault="00932B0D">
            <w:pPr>
              <w:keepNext/>
              <w:jc w:val="center"/>
              <w:rPr>
                <w:color w:val="000000"/>
              </w:rPr>
            </w:pPr>
            <w:r>
              <w:rPr>
                <w:color w:val="000000"/>
              </w:rPr>
              <w:t>Daily</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22BFF936" w14:textId="77777777" w:rsidR="00D53680" w:rsidRDefault="00D53680">
            <w:pPr>
              <w:keepNex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39C84903"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53A5BB00"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1803D0B6" w14:textId="77777777" w:rsidR="00D53680" w:rsidRDefault="00D53680">
            <w:pPr>
              <w:keepNext/>
              <w:rPr>
                <w:color w:val="000000"/>
              </w:rPr>
            </w:pPr>
          </w:p>
        </w:tc>
        <w:tc>
          <w:tcPr>
            <w:tcW w:w="1350" w:type="dxa"/>
            <w:tcBorders>
              <w:top w:val="nil"/>
              <w:left w:val="nil"/>
              <w:bottom w:val="nil"/>
              <w:right w:val="nil"/>
              <w:tl2br w:val="nil"/>
              <w:tr2bl w:val="nil"/>
            </w:tcBorders>
            <w:shd w:val="clear" w:color="auto" w:fill="auto"/>
            <w:noWrap/>
            <w:tcMar>
              <w:left w:w="29" w:type="dxa"/>
              <w:right w:w="29" w:type="dxa"/>
            </w:tcMar>
            <w:vAlign w:val="bottom"/>
          </w:tcPr>
          <w:p w14:paraId="656A8432" w14:textId="77777777" w:rsidR="00D53680" w:rsidRDefault="00932B0D">
            <w:pPr>
              <w:keepNext/>
              <w:jc w:val="center"/>
              <w:rPr>
                <w:color w:val="000000"/>
              </w:rPr>
            </w:pPr>
            <w:r>
              <w:rPr>
                <w:color w:val="000000"/>
              </w:rPr>
              <w:t>n/a</w:t>
            </w:r>
          </w:p>
        </w:tc>
      </w:tr>
      <w:tr w:rsidR="00D53680" w14:paraId="7C9ACA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3195" w:type="dxa"/>
            <w:gridSpan w:val="3"/>
            <w:tcBorders>
              <w:top w:val="nil"/>
              <w:left w:val="nil"/>
              <w:bottom w:val="nil"/>
              <w:right w:val="nil"/>
              <w:tl2br w:val="nil"/>
              <w:tr2bl w:val="nil"/>
            </w:tcBorders>
            <w:shd w:val="clear" w:color="auto" w:fill="auto"/>
            <w:tcMar>
              <w:left w:w="29" w:type="dxa"/>
              <w:right w:w="29" w:type="dxa"/>
            </w:tcMar>
          </w:tcPr>
          <w:p w14:paraId="3AAA0517" w14:textId="77777777" w:rsidR="00D53680" w:rsidRDefault="00932B0D">
            <w:pPr>
              <w:keepNext/>
              <w:rPr>
                <w:color w:val="000000"/>
              </w:rPr>
            </w:pPr>
            <w:r>
              <w:rPr>
                <w:color w:val="000000"/>
              </w:rPr>
              <w:t>FRDM Index Target Date 2010 Commingled Pool Class T</w:t>
            </w:r>
          </w:p>
        </w:tc>
        <w:tc>
          <w:tcPr>
            <w:tcW w:w="135" w:type="dxa"/>
            <w:tcBorders>
              <w:top w:val="nil"/>
              <w:left w:val="nil"/>
              <w:bottom w:val="nil"/>
              <w:right w:val="nil"/>
              <w:tl2br w:val="nil"/>
              <w:tr2bl w:val="nil"/>
            </w:tcBorders>
            <w:shd w:val="clear" w:color="auto" w:fill="auto"/>
            <w:noWrap/>
            <w:tcMar>
              <w:left w:w="0" w:type="dxa"/>
              <w:right w:w="0" w:type="dxa"/>
            </w:tcMar>
            <w:vAlign w:val="center"/>
          </w:tcPr>
          <w:p w14:paraId="27921CF9"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89" w:type="dxa"/>
            </w:tcMar>
            <w:vAlign w:val="bottom"/>
          </w:tcPr>
          <w:p w14:paraId="2B6E393A" w14:textId="77777777" w:rsidR="00D53680" w:rsidRDefault="00932B0D">
            <w:pPr>
              <w:keepNext/>
              <w:jc w:val="right"/>
              <w:rPr>
                <w:color w:val="000000"/>
              </w:rPr>
            </w:pPr>
            <w:r>
              <w:rPr>
                <w:color w:val="000000"/>
              </w:rPr>
              <w:t>6,392,480</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3E962576" w14:textId="77777777" w:rsidR="00D53680" w:rsidRDefault="00D53680">
            <w:pPr>
              <w:keepNext/>
              <w:jc w:val="righ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2127ECF8"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13BABC6A"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7DDAEB92" w14:textId="77777777" w:rsidR="00D53680" w:rsidRDefault="00D53680">
            <w:pPr>
              <w:keepNext/>
              <w:rPr>
                <w:color w:val="000000"/>
              </w:rPr>
            </w:pP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528C41AA"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69BFF9E3" w14:textId="77777777" w:rsidR="00D53680" w:rsidRDefault="00932B0D">
            <w:pPr>
              <w:keepNext/>
              <w:jc w:val="center"/>
              <w:rPr>
                <w:color w:val="000000"/>
              </w:rPr>
            </w:pPr>
            <w:r>
              <w:rPr>
                <w:color w:val="000000"/>
              </w:rPr>
              <w:t>Daily</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04E25F39" w14:textId="77777777" w:rsidR="00D53680" w:rsidRDefault="00D53680">
            <w:pPr>
              <w:keepNex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7B6BB471"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6DF64FBB"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1D5D9C5E" w14:textId="77777777" w:rsidR="00D53680" w:rsidRDefault="00D53680">
            <w:pPr>
              <w:keepNext/>
              <w:rPr>
                <w:color w:val="000000"/>
              </w:rPr>
            </w:pPr>
          </w:p>
        </w:tc>
        <w:tc>
          <w:tcPr>
            <w:tcW w:w="1350" w:type="dxa"/>
            <w:tcBorders>
              <w:top w:val="nil"/>
              <w:left w:val="nil"/>
              <w:bottom w:val="nil"/>
              <w:right w:val="nil"/>
              <w:tl2br w:val="nil"/>
              <w:tr2bl w:val="nil"/>
            </w:tcBorders>
            <w:shd w:val="clear" w:color="auto" w:fill="auto"/>
            <w:noWrap/>
            <w:tcMar>
              <w:left w:w="29" w:type="dxa"/>
              <w:right w:w="29" w:type="dxa"/>
            </w:tcMar>
            <w:vAlign w:val="bottom"/>
          </w:tcPr>
          <w:p w14:paraId="2B447720" w14:textId="77777777" w:rsidR="00D53680" w:rsidRDefault="00932B0D">
            <w:pPr>
              <w:keepNext/>
              <w:jc w:val="center"/>
              <w:rPr>
                <w:color w:val="000000"/>
              </w:rPr>
            </w:pPr>
            <w:r>
              <w:rPr>
                <w:color w:val="000000"/>
              </w:rPr>
              <w:t>n/a</w:t>
            </w:r>
          </w:p>
        </w:tc>
      </w:tr>
      <w:tr w:rsidR="00D53680" w14:paraId="6F1B26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3195" w:type="dxa"/>
            <w:gridSpan w:val="3"/>
            <w:tcBorders>
              <w:top w:val="nil"/>
              <w:left w:val="nil"/>
              <w:bottom w:val="nil"/>
              <w:right w:val="nil"/>
              <w:tl2br w:val="nil"/>
              <w:tr2bl w:val="nil"/>
            </w:tcBorders>
            <w:shd w:val="clear" w:color="auto" w:fill="auto"/>
            <w:tcMar>
              <w:left w:w="29" w:type="dxa"/>
              <w:right w:w="29" w:type="dxa"/>
            </w:tcMar>
          </w:tcPr>
          <w:p w14:paraId="594C4D50" w14:textId="77777777" w:rsidR="00D53680" w:rsidRDefault="00932B0D">
            <w:pPr>
              <w:keepNext/>
              <w:rPr>
                <w:color w:val="000000"/>
              </w:rPr>
            </w:pPr>
            <w:r>
              <w:rPr>
                <w:color w:val="000000"/>
              </w:rPr>
              <w:t>FRDM Index Target Date Income Commingled Pool Class T</w:t>
            </w:r>
          </w:p>
        </w:tc>
        <w:tc>
          <w:tcPr>
            <w:tcW w:w="135" w:type="dxa"/>
            <w:tcBorders>
              <w:top w:val="nil"/>
              <w:left w:val="nil"/>
              <w:bottom w:val="nil"/>
              <w:right w:val="nil"/>
              <w:tl2br w:val="nil"/>
              <w:tr2bl w:val="nil"/>
            </w:tcBorders>
            <w:shd w:val="clear" w:color="auto" w:fill="auto"/>
            <w:noWrap/>
            <w:tcMar>
              <w:left w:w="0" w:type="dxa"/>
              <w:right w:w="0" w:type="dxa"/>
            </w:tcMar>
            <w:vAlign w:val="center"/>
          </w:tcPr>
          <w:p w14:paraId="5F3ECBDB"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89" w:type="dxa"/>
            </w:tcMar>
            <w:vAlign w:val="bottom"/>
          </w:tcPr>
          <w:p w14:paraId="071F6994" w14:textId="77777777" w:rsidR="00D53680" w:rsidRDefault="00932B0D">
            <w:pPr>
              <w:keepNext/>
              <w:jc w:val="right"/>
              <w:rPr>
                <w:color w:val="000000"/>
              </w:rPr>
            </w:pPr>
            <w:r>
              <w:rPr>
                <w:color w:val="000000"/>
              </w:rPr>
              <w:t>3,728,408</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5B21FE26" w14:textId="77777777" w:rsidR="00D53680" w:rsidRDefault="00D53680">
            <w:pPr>
              <w:keepNext/>
              <w:jc w:val="righ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421FD82A"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5AB48D5C"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5B9FF4E9" w14:textId="77777777" w:rsidR="00D53680" w:rsidRDefault="00D53680">
            <w:pPr>
              <w:keepNext/>
              <w:rPr>
                <w:color w:val="000000"/>
              </w:rPr>
            </w:pP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22837D77"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29710A82" w14:textId="77777777" w:rsidR="00D53680" w:rsidRDefault="00932B0D">
            <w:pPr>
              <w:keepNext/>
              <w:jc w:val="center"/>
              <w:rPr>
                <w:color w:val="000000"/>
              </w:rPr>
            </w:pPr>
            <w:r>
              <w:rPr>
                <w:color w:val="000000"/>
              </w:rPr>
              <w:t>Daily</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70ACF39E" w14:textId="77777777" w:rsidR="00D53680" w:rsidRDefault="00D53680">
            <w:pPr>
              <w:keepNex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360ADECC"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5A120F40"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01DFED9C" w14:textId="77777777" w:rsidR="00D53680" w:rsidRDefault="00D53680">
            <w:pPr>
              <w:keepNext/>
              <w:rPr>
                <w:color w:val="000000"/>
              </w:rPr>
            </w:pPr>
          </w:p>
        </w:tc>
        <w:tc>
          <w:tcPr>
            <w:tcW w:w="1350" w:type="dxa"/>
            <w:tcBorders>
              <w:top w:val="nil"/>
              <w:left w:val="nil"/>
              <w:bottom w:val="nil"/>
              <w:right w:val="nil"/>
              <w:tl2br w:val="nil"/>
              <w:tr2bl w:val="nil"/>
            </w:tcBorders>
            <w:shd w:val="clear" w:color="auto" w:fill="auto"/>
            <w:noWrap/>
            <w:tcMar>
              <w:left w:w="29" w:type="dxa"/>
              <w:right w:w="29" w:type="dxa"/>
            </w:tcMar>
            <w:vAlign w:val="bottom"/>
          </w:tcPr>
          <w:p w14:paraId="06AB279B" w14:textId="77777777" w:rsidR="00D53680" w:rsidRDefault="00932B0D">
            <w:pPr>
              <w:keepNext/>
              <w:jc w:val="center"/>
              <w:rPr>
                <w:color w:val="000000"/>
              </w:rPr>
            </w:pPr>
            <w:r>
              <w:rPr>
                <w:color w:val="000000"/>
              </w:rPr>
              <w:t>n/a</w:t>
            </w:r>
          </w:p>
        </w:tc>
      </w:tr>
      <w:tr w:rsidR="00D53680" w14:paraId="40439A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3195" w:type="dxa"/>
            <w:gridSpan w:val="3"/>
            <w:tcBorders>
              <w:top w:val="nil"/>
              <w:left w:val="nil"/>
              <w:bottom w:val="nil"/>
              <w:right w:val="nil"/>
              <w:tl2br w:val="nil"/>
              <w:tr2bl w:val="nil"/>
            </w:tcBorders>
            <w:shd w:val="clear" w:color="auto" w:fill="auto"/>
            <w:tcMar>
              <w:left w:w="29" w:type="dxa"/>
              <w:right w:w="29" w:type="dxa"/>
            </w:tcMar>
          </w:tcPr>
          <w:p w14:paraId="7F8F88CA" w14:textId="77777777" w:rsidR="00D53680" w:rsidRDefault="00932B0D">
            <w:pPr>
              <w:keepNext/>
              <w:rPr>
                <w:color w:val="000000"/>
              </w:rPr>
            </w:pPr>
            <w:r>
              <w:rPr>
                <w:color w:val="000000"/>
              </w:rPr>
              <w:t>FRDM Index Target Date 2015 Commingled Pool Class T</w:t>
            </w:r>
          </w:p>
        </w:tc>
        <w:tc>
          <w:tcPr>
            <w:tcW w:w="135" w:type="dxa"/>
            <w:tcBorders>
              <w:top w:val="nil"/>
              <w:left w:val="nil"/>
              <w:bottom w:val="nil"/>
              <w:right w:val="nil"/>
              <w:tl2br w:val="nil"/>
              <w:tr2bl w:val="nil"/>
            </w:tcBorders>
            <w:shd w:val="clear" w:color="auto" w:fill="auto"/>
            <w:noWrap/>
            <w:tcMar>
              <w:left w:w="0" w:type="dxa"/>
              <w:right w:w="0" w:type="dxa"/>
            </w:tcMar>
            <w:vAlign w:val="center"/>
          </w:tcPr>
          <w:p w14:paraId="407FBAC6"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89" w:type="dxa"/>
            </w:tcMar>
            <w:vAlign w:val="bottom"/>
          </w:tcPr>
          <w:p w14:paraId="7F2D0E79" w14:textId="77777777" w:rsidR="00D53680" w:rsidRDefault="00932B0D">
            <w:pPr>
              <w:keepNext/>
              <w:jc w:val="right"/>
              <w:rPr>
                <w:color w:val="000000"/>
              </w:rPr>
            </w:pPr>
            <w:r>
              <w:rPr>
                <w:color w:val="000000"/>
              </w:rPr>
              <w:t>2,636,531</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7E914245" w14:textId="77777777" w:rsidR="00D53680" w:rsidRDefault="00D53680">
            <w:pPr>
              <w:keepNext/>
              <w:jc w:val="righ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25A85D42"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470E811F"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127C5B6E" w14:textId="77777777" w:rsidR="00D53680" w:rsidRDefault="00D53680">
            <w:pPr>
              <w:keepNext/>
              <w:rPr>
                <w:color w:val="000000"/>
              </w:rPr>
            </w:pP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47CC4448"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02645647" w14:textId="77777777" w:rsidR="00D53680" w:rsidRDefault="00932B0D">
            <w:pPr>
              <w:keepNext/>
              <w:jc w:val="center"/>
              <w:rPr>
                <w:color w:val="000000"/>
              </w:rPr>
            </w:pPr>
            <w:r>
              <w:rPr>
                <w:color w:val="000000"/>
              </w:rPr>
              <w:t>Daily</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5E4E8648" w14:textId="77777777" w:rsidR="00D53680" w:rsidRDefault="00D53680">
            <w:pPr>
              <w:keepNex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0582639C"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76340DEB"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4606DDB1" w14:textId="77777777" w:rsidR="00D53680" w:rsidRDefault="00D53680">
            <w:pPr>
              <w:keepNext/>
              <w:rPr>
                <w:color w:val="000000"/>
              </w:rPr>
            </w:pPr>
          </w:p>
        </w:tc>
        <w:tc>
          <w:tcPr>
            <w:tcW w:w="1350" w:type="dxa"/>
            <w:tcBorders>
              <w:top w:val="nil"/>
              <w:left w:val="nil"/>
              <w:bottom w:val="nil"/>
              <w:right w:val="nil"/>
              <w:tl2br w:val="nil"/>
              <w:tr2bl w:val="nil"/>
            </w:tcBorders>
            <w:shd w:val="clear" w:color="auto" w:fill="auto"/>
            <w:noWrap/>
            <w:tcMar>
              <w:left w:w="29" w:type="dxa"/>
              <w:right w:w="29" w:type="dxa"/>
            </w:tcMar>
            <w:vAlign w:val="bottom"/>
          </w:tcPr>
          <w:p w14:paraId="1073A9BE" w14:textId="77777777" w:rsidR="00D53680" w:rsidRDefault="00932B0D">
            <w:pPr>
              <w:keepNext/>
              <w:jc w:val="center"/>
              <w:rPr>
                <w:color w:val="000000"/>
              </w:rPr>
            </w:pPr>
            <w:r>
              <w:rPr>
                <w:color w:val="000000"/>
              </w:rPr>
              <w:t>n/a</w:t>
            </w:r>
          </w:p>
        </w:tc>
      </w:tr>
      <w:tr w:rsidR="00D53680" w14:paraId="38B46A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3195" w:type="dxa"/>
            <w:gridSpan w:val="3"/>
            <w:tcBorders>
              <w:top w:val="nil"/>
              <w:left w:val="nil"/>
              <w:bottom w:val="nil"/>
              <w:right w:val="nil"/>
              <w:tl2br w:val="nil"/>
              <w:tr2bl w:val="nil"/>
            </w:tcBorders>
            <w:shd w:val="clear" w:color="auto" w:fill="auto"/>
            <w:tcMar>
              <w:left w:w="29" w:type="dxa"/>
              <w:right w:w="29" w:type="dxa"/>
            </w:tcMar>
          </w:tcPr>
          <w:p w14:paraId="7C933D43" w14:textId="77777777" w:rsidR="00D53680" w:rsidRDefault="00932B0D">
            <w:pPr>
              <w:keepNext/>
              <w:rPr>
                <w:color w:val="000000"/>
              </w:rPr>
            </w:pPr>
            <w:r>
              <w:rPr>
                <w:color w:val="000000"/>
              </w:rPr>
              <w:t>FRDM Index Target Date 2065 Commingled Pool Class T</w:t>
            </w:r>
          </w:p>
        </w:tc>
        <w:tc>
          <w:tcPr>
            <w:tcW w:w="135" w:type="dxa"/>
            <w:tcBorders>
              <w:top w:val="nil"/>
              <w:left w:val="nil"/>
              <w:bottom w:val="nil"/>
              <w:right w:val="nil"/>
              <w:tl2br w:val="nil"/>
              <w:tr2bl w:val="nil"/>
            </w:tcBorders>
            <w:shd w:val="clear" w:color="auto" w:fill="auto"/>
            <w:noWrap/>
            <w:tcMar>
              <w:left w:w="0" w:type="dxa"/>
              <w:right w:w="0" w:type="dxa"/>
            </w:tcMar>
            <w:vAlign w:val="center"/>
          </w:tcPr>
          <w:p w14:paraId="37A22AED"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89" w:type="dxa"/>
            </w:tcMar>
            <w:vAlign w:val="bottom"/>
          </w:tcPr>
          <w:p w14:paraId="63559C0A" w14:textId="77777777" w:rsidR="00D53680" w:rsidRDefault="00932B0D">
            <w:pPr>
              <w:keepNext/>
              <w:jc w:val="right"/>
              <w:rPr>
                <w:color w:val="000000"/>
              </w:rPr>
            </w:pPr>
            <w:r>
              <w:rPr>
                <w:color w:val="000000"/>
              </w:rPr>
              <w:t>992,167</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66501295" w14:textId="77777777" w:rsidR="00D53680" w:rsidRDefault="00D53680">
            <w:pPr>
              <w:keepNext/>
              <w:jc w:val="righ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28E5CE00"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131C90BF"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49E9B272" w14:textId="77777777" w:rsidR="00D53680" w:rsidRDefault="00D53680">
            <w:pPr>
              <w:keepNext/>
              <w:rPr>
                <w:color w:val="000000"/>
              </w:rPr>
            </w:pP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256FAF0F"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489B9EA7" w14:textId="77777777" w:rsidR="00D53680" w:rsidRDefault="00932B0D">
            <w:pPr>
              <w:keepNext/>
              <w:jc w:val="center"/>
              <w:rPr>
                <w:color w:val="000000"/>
              </w:rPr>
            </w:pPr>
            <w:r>
              <w:rPr>
                <w:color w:val="000000"/>
              </w:rPr>
              <w:t>Daily</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15223C18" w14:textId="77777777" w:rsidR="00D53680" w:rsidRDefault="00D53680">
            <w:pPr>
              <w:keepNex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5D682CE0"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008E6425"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71A49FF4" w14:textId="77777777" w:rsidR="00D53680" w:rsidRDefault="00D53680">
            <w:pPr>
              <w:keepNext/>
              <w:rPr>
                <w:color w:val="000000"/>
              </w:rPr>
            </w:pPr>
          </w:p>
        </w:tc>
        <w:tc>
          <w:tcPr>
            <w:tcW w:w="1350" w:type="dxa"/>
            <w:tcBorders>
              <w:top w:val="nil"/>
              <w:left w:val="nil"/>
              <w:bottom w:val="nil"/>
              <w:right w:val="nil"/>
              <w:tl2br w:val="nil"/>
              <w:tr2bl w:val="nil"/>
            </w:tcBorders>
            <w:shd w:val="clear" w:color="auto" w:fill="auto"/>
            <w:noWrap/>
            <w:tcMar>
              <w:left w:w="29" w:type="dxa"/>
              <w:right w:w="29" w:type="dxa"/>
            </w:tcMar>
            <w:vAlign w:val="bottom"/>
          </w:tcPr>
          <w:p w14:paraId="53993C8A" w14:textId="77777777" w:rsidR="00D53680" w:rsidRDefault="00932B0D">
            <w:pPr>
              <w:keepNext/>
              <w:jc w:val="center"/>
              <w:rPr>
                <w:color w:val="000000"/>
              </w:rPr>
            </w:pPr>
            <w:r>
              <w:rPr>
                <w:color w:val="000000"/>
              </w:rPr>
              <w:t>n/a</w:t>
            </w:r>
          </w:p>
        </w:tc>
      </w:tr>
      <w:tr w:rsidR="00D53680" w14:paraId="6B4A7D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3195" w:type="dxa"/>
            <w:gridSpan w:val="3"/>
            <w:tcBorders>
              <w:top w:val="nil"/>
              <w:left w:val="nil"/>
              <w:bottom w:val="nil"/>
              <w:right w:val="nil"/>
              <w:tl2br w:val="nil"/>
              <w:tr2bl w:val="nil"/>
            </w:tcBorders>
            <w:shd w:val="clear" w:color="auto" w:fill="auto"/>
            <w:tcMar>
              <w:left w:w="29" w:type="dxa"/>
              <w:right w:w="29" w:type="dxa"/>
            </w:tcMar>
          </w:tcPr>
          <w:p w14:paraId="7C75E18D" w14:textId="77777777" w:rsidR="00D53680" w:rsidRDefault="00932B0D">
            <w:pPr>
              <w:keepNext/>
              <w:rPr>
                <w:color w:val="000000"/>
              </w:rPr>
            </w:pPr>
            <w:r>
              <w:rPr>
                <w:color w:val="000000"/>
              </w:rPr>
              <w:t>FRDM Index Target Date 2005 Commingled Pool Class T</w:t>
            </w:r>
          </w:p>
        </w:tc>
        <w:tc>
          <w:tcPr>
            <w:tcW w:w="135" w:type="dxa"/>
            <w:tcBorders>
              <w:top w:val="nil"/>
              <w:left w:val="nil"/>
              <w:bottom w:val="nil"/>
              <w:right w:val="nil"/>
              <w:tl2br w:val="nil"/>
              <w:tr2bl w:val="nil"/>
            </w:tcBorders>
            <w:shd w:val="clear" w:color="auto" w:fill="auto"/>
            <w:noWrap/>
            <w:tcMar>
              <w:left w:w="0" w:type="dxa"/>
              <w:right w:w="0" w:type="dxa"/>
            </w:tcMar>
            <w:vAlign w:val="center"/>
          </w:tcPr>
          <w:p w14:paraId="515AE2EC"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89" w:type="dxa"/>
            </w:tcMar>
            <w:vAlign w:val="bottom"/>
          </w:tcPr>
          <w:p w14:paraId="26C04596" w14:textId="77777777" w:rsidR="00D53680" w:rsidRDefault="00932B0D">
            <w:pPr>
              <w:keepNext/>
              <w:jc w:val="right"/>
              <w:rPr>
                <w:color w:val="000000"/>
              </w:rPr>
            </w:pPr>
            <w:r>
              <w:rPr>
                <w:color w:val="000000"/>
              </w:rPr>
              <w:t>275,737</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393A5AC4" w14:textId="77777777" w:rsidR="00D53680" w:rsidRDefault="00D53680">
            <w:pPr>
              <w:keepNext/>
              <w:jc w:val="righ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0EB8F1CA"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68208B07"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438271AC" w14:textId="77777777" w:rsidR="00D53680" w:rsidRDefault="00D53680">
            <w:pPr>
              <w:keepNext/>
              <w:rPr>
                <w:color w:val="000000"/>
              </w:rPr>
            </w:pP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7E4F9D0F"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4F4956E3" w14:textId="77777777" w:rsidR="00D53680" w:rsidRDefault="00932B0D">
            <w:pPr>
              <w:keepNext/>
              <w:jc w:val="center"/>
              <w:rPr>
                <w:color w:val="000000"/>
              </w:rPr>
            </w:pPr>
            <w:r>
              <w:rPr>
                <w:color w:val="000000"/>
              </w:rPr>
              <w:t>Daily</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4B9727D8" w14:textId="77777777" w:rsidR="00D53680" w:rsidRDefault="00D53680">
            <w:pPr>
              <w:keepNex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00E05A19"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39ED0F47"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566FF85A" w14:textId="77777777" w:rsidR="00D53680" w:rsidRDefault="00D53680">
            <w:pPr>
              <w:keepNext/>
              <w:rPr>
                <w:color w:val="000000"/>
              </w:rPr>
            </w:pPr>
          </w:p>
        </w:tc>
        <w:tc>
          <w:tcPr>
            <w:tcW w:w="1350" w:type="dxa"/>
            <w:tcBorders>
              <w:top w:val="nil"/>
              <w:left w:val="nil"/>
              <w:bottom w:val="nil"/>
              <w:right w:val="nil"/>
              <w:tl2br w:val="nil"/>
              <w:tr2bl w:val="nil"/>
            </w:tcBorders>
            <w:shd w:val="clear" w:color="auto" w:fill="auto"/>
            <w:noWrap/>
            <w:tcMar>
              <w:left w:w="29" w:type="dxa"/>
              <w:right w:w="29" w:type="dxa"/>
            </w:tcMar>
            <w:vAlign w:val="bottom"/>
          </w:tcPr>
          <w:p w14:paraId="209766AB" w14:textId="77777777" w:rsidR="00D53680" w:rsidRDefault="00932B0D">
            <w:pPr>
              <w:keepNext/>
              <w:jc w:val="center"/>
              <w:rPr>
                <w:color w:val="000000"/>
              </w:rPr>
            </w:pPr>
            <w:r>
              <w:rPr>
                <w:color w:val="000000"/>
              </w:rPr>
              <w:t>n/a</w:t>
            </w:r>
          </w:p>
        </w:tc>
      </w:tr>
    </w:tbl>
    <w:p w14:paraId="23AB0CEC" w14:textId="77777777" w:rsidR="00D53680" w:rsidRDefault="00D53680">
      <w:pPr>
        <w:spacing w:after="0" w:line="240" w:lineRule="auto"/>
        <w:rPr>
          <w:rFonts w:ascii="Times New Roman" w:eastAsia="Times New Roman" w:hAnsi="Times New Roman"/>
          <w:sz w:val="20"/>
        </w:rPr>
      </w:pPr>
    </w:p>
    <w:tbl>
      <w:tblPr>
        <w:tblStyle w:val="CDMRange1"/>
        <w:tblW w:w="10095" w:type="dxa"/>
        <w:tblLayout w:type="fixed"/>
        <w:tblLook w:val="0600" w:firstRow="0" w:lastRow="0" w:firstColumn="0" w:lastColumn="0" w:noHBand="1" w:noVBand="1"/>
      </w:tblPr>
      <w:tblGrid>
        <w:gridCol w:w="150"/>
        <w:gridCol w:w="150"/>
        <w:gridCol w:w="2895"/>
        <w:gridCol w:w="135"/>
        <w:gridCol w:w="1200"/>
        <w:gridCol w:w="45"/>
        <w:gridCol w:w="135"/>
        <w:gridCol w:w="1200"/>
        <w:gridCol w:w="45"/>
        <w:gridCol w:w="165"/>
        <w:gridCol w:w="1200"/>
        <w:gridCol w:w="45"/>
        <w:gridCol w:w="135"/>
        <w:gridCol w:w="1200"/>
        <w:gridCol w:w="45"/>
        <w:gridCol w:w="1350"/>
      </w:tblGrid>
      <w:tr w:rsidR="00D53680" w14:paraId="0A176CA7" w14:textId="77777777">
        <w:trPr>
          <w:cantSplit/>
          <w:trHeight w:hRule="exact" w:val="264"/>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741B86FC" w14:textId="77777777" w:rsidR="00D53680" w:rsidRDefault="00D53680">
            <w:pPr>
              <w:keepNext/>
              <w:rPr>
                <w:color w:val="00000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F1655CD" w14:textId="77777777" w:rsidR="00D53680" w:rsidRDefault="00D53680">
            <w:pPr>
              <w:keepNext/>
              <w:rPr>
                <w:color w:val="000000"/>
              </w:rPr>
            </w:pPr>
          </w:p>
        </w:tc>
        <w:tc>
          <w:tcPr>
            <w:tcW w:w="2895" w:type="dxa"/>
            <w:tcBorders>
              <w:top w:val="nil"/>
              <w:left w:val="nil"/>
              <w:bottom w:val="nil"/>
              <w:right w:val="nil"/>
              <w:tl2br w:val="nil"/>
              <w:tr2bl w:val="nil"/>
            </w:tcBorders>
            <w:shd w:val="clear" w:color="auto" w:fill="auto"/>
            <w:noWrap/>
            <w:tcMar>
              <w:left w:w="0" w:type="dxa"/>
              <w:right w:w="0" w:type="dxa"/>
            </w:tcMar>
            <w:vAlign w:val="bottom"/>
          </w:tcPr>
          <w:p w14:paraId="76E674CF" w14:textId="77777777" w:rsidR="00D53680" w:rsidRDefault="00D53680">
            <w:pPr>
              <w:keepNext/>
              <w:rPr>
                <w:color w:val="000000"/>
              </w:rPr>
            </w:pPr>
          </w:p>
        </w:tc>
        <w:tc>
          <w:tcPr>
            <w:tcW w:w="6900" w:type="dxa"/>
            <w:gridSpan w:val="13"/>
            <w:tcBorders>
              <w:top w:val="nil"/>
              <w:left w:val="nil"/>
              <w:bottom w:val="nil"/>
              <w:right w:val="nil"/>
              <w:tl2br w:val="nil"/>
              <w:tr2bl w:val="nil"/>
            </w:tcBorders>
            <w:shd w:val="clear" w:color="auto" w:fill="auto"/>
            <w:noWrap/>
            <w:tcMar>
              <w:left w:w="29" w:type="dxa"/>
              <w:right w:w="29" w:type="dxa"/>
            </w:tcMar>
            <w:vAlign w:val="bottom"/>
          </w:tcPr>
          <w:p w14:paraId="021C1327" w14:textId="77777777" w:rsidR="00D53680" w:rsidRDefault="00932B0D">
            <w:pPr>
              <w:keepNext/>
              <w:jc w:val="center"/>
              <w:rPr>
                <w:b/>
                <w:color w:val="000000"/>
              </w:rPr>
            </w:pPr>
            <w:r>
              <w:rPr>
                <w:b/>
                <w:color w:val="000000"/>
              </w:rPr>
              <w:t>Fair Value Estimated Using Net Asset Value Per Share</w:t>
            </w:r>
          </w:p>
        </w:tc>
      </w:tr>
      <w:tr w:rsidR="00D53680" w14:paraId="3BF099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150" w:type="dxa"/>
            <w:tcBorders>
              <w:top w:val="nil"/>
              <w:left w:val="nil"/>
              <w:bottom w:val="nil"/>
              <w:right w:val="nil"/>
              <w:tl2br w:val="nil"/>
              <w:tr2bl w:val="nil"/>
            </w:tcBorders>
            <w:shd w:val="clear" w:color="auto" w:fill="auto"/>
            <w:noWrap/>
            <w:tcMar>
              <w:left w:w="29" w:type="dxa"/>
              <w:right w:w="29" w:type="dxa"/>
            </w:tcMar>
            <w:vAlign w:val="center"/>
          </w:tcPr>
          <w:p w14:paraId="3FAFFFF6" w14:textId="77777777" w:rsidR="00D53680" w:rsidRDefault="00932B0D">
            <w:pPr>
              <w:keepNext/>
              <w:rPr>
                <w:color w:val="000000"/>
              </w:rPr>
            </w:pPr>
            <w:r>
              <w:rPr>
                <w:color w:val="000000"/>
              </w:rPr>
              <w:t xml:space="preserve">  </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5DFB612A" w14:textId="77777777" w:rsidR="00D53680" w:rsidRDefault="00D53680">
            <w:pPr>
              <w:keepNext/>
              <w:rPr>
                <w:b/>
                <w:color w:val="000000"/>
              </w:rPr>
            </w:pPr>
          </w:p>
        </w:tc>
        <w:tc>
          <w:tcPr>
            <w:tcW w:w="2895" w:type="dxa"/>
            <w:tcBorders>
              <w:top w:val="nil"/>
              <w:left w:val="nil"/>
              <w:bottom w:val="nil"/>
              <w:right w:val="nil"/>
              <w:tl2br w:val="nil"/>
              <w:tr2bl w:val="nil"/>
            </w:tcBorders>
            <w:shd w:val="clear" w:color="auto" w:fill="auto"/>
            <w:noWrap/>
            <w:tcMar>
              <w:left w:w="0" w:type="dxa"/>
              <w:right w:w="0" w:type="dxa"/>
            </w:tcMar>
            <w:vAlign w:val="center"/>
          </w:tcPr>
          <w:p w14:paraId="0FCB6CE4" w14:textId="77777777" w:rsidR="00D53680" w:rsidRDefault="00D53680">
            <w:pPr>
              <w:keepNext/>
              <w:rPr>
                <w:b/>
                <w:color w:val="000000"/>
              </w:rPr>
            </w:pPr>
          </w:p>
        </w:tc>
        <w:tc>
          <w:tcPr>
            <w:tcW w:w="5505" w:type="dxa"/>
            <w:gridSpan w:val="11"/>
            <w:tcBorders>
              <w:top w:val="nil"/>
              <w:left w:val="nil"/>
              <w:bottom w:val="single" w:sz="12" w:space="0" w:color="000000"/>
              <w:right w:val="nil"/>
              <w:tl2br w:val="nil"/>
              <w:tr2bl w:val="nil"/>
            </w:tcBorders>
            <w:shd w:val="clear" w:color="auto" w:fill="auto"/>
            <w:noWrap/>
            <w:tcMar>
              <w:left w:w="29" w:type="dxa"/>
              <w:right w:w="29" w:type="dxa"/>
            </w:tcMar>
            <w:vAlign w:val="center"/>
          </w:tcPr>
          <w:p w14:paraId="0A1D1822" w14:textId="77777777" w:rsidR="00D53680" w:rsidRDefault="00932B0D">
            <w:pPr>
              <w:keepNext/>
              <w:jc w:val="center"/>
              <w:rPr>
                <w:b/>
                <w:color w:val="000000"/>
              </w:rPr>
            </w:pPr>
            <w:r>
              <w:rPr>
                <w:b/>
                <w:color w:val="000000"/>
              </w:rPr>
              <w:t>December 31, 2021</w:t>
            </w:r>
          </w:p>
        </w:tc>
        <w:tc>
          <w:tcPr>
            <w:tcW w:w="45"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193397C3" w14:textId="77777777" w:rsidR="00D53680" w:rsidRDefault="00D53680">
            <w:pPr>
              <w:keepNext/>
              <w:jc w:val="center"/>
              <w:rPr>
                <w:b/>
                <w:color w:val="000000"/>
              </w:rPr>
            </w:pPr>
          </w:p>
        </w:tc>
        <w:tc>
          <w:tcPr>
            <w:tcW w:w="1350" w:type="dxa"/>
            <w:tcBorders>
              <w:top w:val="nil"/>
              <w:left w:val="nil"/>
              <w:bottom w:val="single" w:sz="12" w:space="0" w:color="000000"/>
              <w:right w:val="nil"/>
              <w:tl2br w:val="nil"/>
              <w:tr2bl w:val="nil"/>
            </w:tcBorders>
            <w:shd w:val="clear" w:color="auto" w:fill="auto"/>
            <w:noWrap/>
            <w:tcMar>
              <w:left w:w="0" w:type="dxa"/>
              <w:right w:w="0" w:type="dxa"/>
            </w:tcMar>
            <w:vAlign w:val="bottom"/>
          </w:tcPr>
          <w:p w14:paraId="6B51CB49" w14:textId="77777777" w:rsidR="00D53680" w:rsidRDefault="00D53680">
            <w:pPr>
              <w:keepNext/>
              <w:rPr>
                <w:color w:val="000000"/>
              </w:rPr>
            </w:pPr>
          </w:p>
        </w:tc>
      </w:tr>
      <w:tr w:rsidR="00D53680" w14:paraId="188222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65"/>
        </w:trPr>
        <w:tc>
          <w:tcPr>
            <w:tcW w:w="150" w:type="dxa"/>
            <w:tcBorders>
              <w:top w:val="nil"/>
              <w:left w:val="nil"/>
              <w:bottom w:val="nil"/>
              <w:right w:val="nil"/>
              <w:tl2br w:val="nil"/>
              <w:tr2bl w:val="nil"/>
            </w:tcBorders>
            <w:shd w:val="clear" w:color="auto" w:fill="auto"/>
            <w:noWrap/>
            <w:tcMar>
              <w:left w:w="29" w:type="dxa"/>
              <w:right w:w="29" w:type="dxa"/>
            </w:tcMar>
            <w:vAlign w:val="center"/>
          </w:tcPr>
          <w:p w14:paraId="1833C4C1" w14:textId="77777777" w:rsidR="00D53680" w:rsidRDefault="00932B0D">
            <w:pPr>
              <w:keepNext/>
              <w:rPr>
                <w:color w:val="000000"/>
              </w:rPr>
            </w:pPr>
            <w:r>
              <w:rPr>
                <w:color w:val="000000"/>
              </w:rPr>
              <w:t xml:space="preserve">  </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150FE2CD" w14:textId="77777777" w:rsidR="00D53680" w:rsidRDefault="00D53680">
            <w:pPr>
              <w:keepNext/>
              <w:rPr>
                <w:b/>
                <w:color w:val="000000"/>
              </w:rPr>
            </w:pPr>
          </w:p>
        </w:tc>
        <w:tc>
          <w:tcPr>
            <w:tcW w:w="2895" w:type="dxa"/>
            <w:tcBorders>
              <w:top w:val="nil"/>
              <w:left w:val="nil"/>
              <w:bottom w:val="nil"/>
              <w:right w:val="nil"/>
              <w:tl2br w:val="nil"/>
              <w:tr2bl w:val="nil"/>
            </w:tcBorders>
            <w:shd w:val="clear" w:color="auto" w:fill="auto"/>
            <w:noWrap/>
            <w:tcMar>
              <w:left w:w="0" w:type="dxa"/>
              <w:right w:w="0" w:type="dxa"/>
            </w:tcMar>
            <w:vAlign w:val="center"/>
          </w:tcPr>
          <w:p w14:paraId="1D7C9F47" w14:textId="77777777" w:rsidR="00D53680" w:rsidRDefault="00D53680">
            <w:pPr>
              <w:keepNext/>
              <w:rPr>
                <w:b/>
                <w:color w:val="000000"/>
              </w:rPr>
            </w:pPr>
          </w:p>
        </w:tc>
        <w:tc>
          <w:tcPr>
            <w:tcW w:w="1335" w:type="dxa"/>
            <w:gridSpan w:val="2"/>
            <w:tcBorders>
              <w:top w:val="single" w:sz="12" w:space="0" w:color="000000"/>
              <w:left w:val="nil"/>
              <w:bottom w:val="single" w:sz="12" w:space="0" w:color="000000"/>
              <w:right w:val="nil"/>
              <w:tl2br w:val="nil"/>
              <w:tr2bl w:val="nil"/>
            </w:tcBorders>
            <w:shd w:val="clear" w:color="auto" w:fill="auto"/>
            <w:noWrap/>
            <w:tcMar>
              <w:left w:w="29" w:type="dxa"/>
              <w:right w:w="29" w:type="dxa"/>
            </w:tcMar>
            <w:vAlign w:val="bottom"/>
          </w:tcPr>
          <w:p w14:paraId="50F7213D" w14:textId="77777777" w:rsidR="00D53680" w:rsidRDefault="00932B0D">
            <w:pPr>
              <w:keepNext/>
              <w:jc w:val="center"/>
              <w:rPr>
                <w:b/>
                <w:color w:val="000000"/>
              </w:rPr>
            </w:pPr>
            <w:r>
              <w:rPr>
                <w:b/>
                <w:color w:val="000000"/>
              </w:rPr>
              <w:t>Fair Value*</w:t>
            </w:r>
          </w:p>
        </w:tc>
        <w:tc>
          <w:tcPr>
            <w:tcW w:w="45"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33C2EEB6" w14:textId="77777777" w:rsidR="00D53680" w:rsidRDefault="00D53680">
            <w:pPr>
              <w:keepNext/>
              <w:rPr>
                <w:b/>
                <w:color w:val="000000"/>
              </w:rPr>
            </w:pPr>
          </w:p>
        </w:tc>
        <w:tc>
          <w:tcPr>
            <w:tcW w:w="1335" w:type="dxa"/>
            <w:gridSpan w:val="2"/>
            <w:tcBorders>
              <w:top w:val="single" w:sz="12" w:space="0" w:color="000000"/>
              <w:left w:val="nil"/>
              <w:bottom w:val="single" w:sz="12" w:space="0" w:color="000000"/>
              <w:right w:val="nil"/>
              <w:tl2br w:val="nil"/>
              <w:tr2bl w:val="nil"/>
            </w:tcBorders>
            <w:shd w:val="clear" w:color="auto" w:fill="auto"/>
            <w:tcMar>
              <w:left w:w="29" w:type="dxa"/>
              <w:right w:w="29" w:type="dxa"/>
            </w:tcMar>
            <w:vAlign w:val="bottom"/>
          </w:tcPr>
          <w:p w14:paraId="584C95E1" w14:textId="77777777" w:rsidR="00D53680" w:rsidRDefault="00932B0D">
            <w:pPr>
              <w:keepNext/>
              <w:jc w:val="center"/>
              <w:rPr>
                <w:b/>
                <w:color w:val="000000"/>
              </w:rPr>
            </w:pPr>
            <w:r>
              <w:rPr>
                <w:b/>
                <w:color w:val="000000"/>
              </w:rPr>
              <w:t>Unfunded Commitment</w:t>
            </w:r>
          </w:p>
        </w:tc>
        <w:tc>
          <w:tcPr>
            <w:tcW w:w="45"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0D1EC9CF" w14:textId="77777777" w:rsidR="00D53680" w:rsidRDefault="00D53680">
            <w:pPr>
              <w:keepNext/>
              <w:rPr>
                <w:b/>
                <w:color w:val="000000"/>
              </w:rPr>
            </w:pPr>
          </w:p>
        </w:tc>
        <w:tc>
          <w:tcPr>
            <w:tcW w:w="1365" w:type="dxa"/>
            <w:gridSpan w:val="2"/>
            <w:tcBorders>
              <w:top w:val="single" w:sz="12" w:space="0" w:color="000000"/>
              <w:left w:val="nil"/>
              <w:bottom w:val="single" w:sz="12" w:space="0" w:color="000000"/>
              <w:right w:val="nil"/>
              <w:tl2br w:val="nil"/>
              <w:tr2bl w:val="nil"/>
            </w:tcBorders>
            <w:shd w:val="clear" w:color="auto" w:fill="auto"/>
            <w:tcMar>
              <w:left w:w="29" w:type="dxa"/>
              <w:right w:w="29" w:type="dxa"/>
            </w:tcMar>
            <w:vAlign w:val="bottom"/>
          </w:tcPr>
          <w:p w14:paraId="7130C158" w14:textId="77777777" w:rsidR="00D53680" w:rsidRDefault="00932B0D">
            <w:pPr>
              <w:keepNext/>
              <w:jc w:val="center"/>
              <w:rPr>
                <w:b/>
                <w:color w:val="000000"/>
              </w:rPr>
            </w:pPr>
            <w:r>
              <w:rPr>
                <w:b/>
                <w:color w:val="000000"/>
              </w:rPr>
              <w:t>Redemption Frequency</w:t>
            </w:r>
          </w:p>
        </w:tc>
        <w:tc>
          <w:tcPr>
            <w:tcW w:w="45"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7676412E" w14:textId="77777777" w:rsidR="00D53680" w:rsidRDefault="00D53680">
            <w:pPr>
              <w:keepNext/>
              <w:rPr>
                <w:b/>
                <w:color w:val="000000"/>
              </w:rPr>
            </w:pPr>
          </w:p>
        </w:tc>
        <w:tc>
          <w:tcPr>
            <w:tcW w:w="1335" w:type="dxa"/>
            <w:gridSpan w:val="2"/>
            <w:tcBorders>
              <w:top w:val="single" w:sz="12" w:space="0" w:color="000000"/>
              <w:left w:val="nil"/>
              <w:bottom w:val="single" w:sz="12" w:space="0" w:color="000000"/>
              <w:right w:val="nil"/>
              <w:tl2br w:val="nil"/>
              <w:tr2bl w:val="nil"/>
            </w:tcBorders>
            <w:shd w:val="clear" w:color="auto" w:fill="auto"/>
            <w:tcMar>
              <w:left w:w="29" w:type="dxa"/>
              <w:right w:w="29" w:type="dxa"/>
            </w:tcMar>
            <w:vAlign w:val="bottom"/>
          </w:tcPr>
          <w:p w14:paraId="31AF776D" w14:textId="77777777" w:rsidR="00D53680" w:rsidRDefault="00932B0D">
            <w:pPr>
              <w:keepNext/>
              <w:jc w:val="center"/>
              <w:rPr>
                <w:b/>
                <w:color w:val="000000"/>
              </w:rPr>
            </w:pPr>
            <w:r>
              <w:rPr>
                <w:b/>
                <w:color w:val="000000"/>
              </w:rPr>
              <w:t>Other Redemption Restrictions</w:t>
            </w:r>
          </w:p>
        </w:tc>
        <w:tc>
          <w:tcPr>
            <w:tcW w:w="45" w:type="dxa"/>
            <w:tcBorders>
              <w:top w:val="single" w:sz="12" w:space="0" w:color="000000"/>
              <w:left w:val="nil"/>
              <w:bottom w:val="nil"/>
              <w:right w:val="nil"/>
              <w:tl2br w:val="nil"/>
              <w:tr2bl w:val="nil"/>
            </w:tcBorders>
            <w:shd w:val="clear" w:color="auto" w:fill="auto"/>
            <w:tcMar>
              <w:left w:w="0" w:type="dxa"/>
              <w:right w:w="0" w:type="dxa"/>
            </w:tcMar>
            <w:vAlign w:val="center"/>
          </w:tcPr>
          <w:p w14:paraId="338551DC" w14:textId="77777777" w:rsidR="00D53680" w:rsidRDefault="00D53680">
            <w:pPr>
              <w:keepNext/>
              <w:jc w:val="center"/>
              <w:rPr>
                <w:b/>
                <w:color w:val="000000"/>
              </w:rPr>
            </w:pPr>
          </w:p>
        </w:tc>
        <w:tc>
          <w:tcPr>
            <w:tcW w:w="1350" w:type="dxa"/>
            <w:tcBorders>
              <w:top w:val="single" w:sz="12" w:space="0" w:color="000000"/>
              <w:left w:val="nil"/>
              <w:bottom w:val="single" w:sz="12" w:space="0" w:color="000000"/>
              <w:right w:val="nil"/>
              <w:tl2br w:val="nil"/>
              <w:tr2bl w:val="nil"/>
            </w:tcBorders>
            <w:shd w:val="clear" w:color="auto" w:fill="auto"/>
            <w:tcMar>
              <w:left w:w="29" w:type="dxa"/>
              <w:right w:w="29" w:type="dxa"/>
            </w:tcMar>
            <w:vAlign w:val="bottom"/>
          </w:tcPr>
          <w:p w14:paraId="1CA246C8" w14:textId="77777777" w:rsidR="00D53680" w:rsidRDefault="00932B0D">
            <w:pPr>
              <w:keepNext/>
              <w:jc w:val="center"/>
              <w:rPr>
                <w:b/>
                <w:color w:val="000000"/>
              </w:rPr>
            </w:pPr>
            <w:r>
              <w:rPr>
                <w:b/>
                <w:color w:val="000000"/>
              </w:rPr>
              <w:t>Redemption Notice Period</w:t>
            </w:r>
          </w:p>
        </w:tc>
      </w:tr>
      <w:tr w:rsidR="00D53680" w14:paraId="6A1527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3195" w:type="dxa"/>
            <w:gridSpan w:val="3"/>
            <w:tcBorders>
              <w:top w:val="nil"/>
              <w:left w:val="nil"/>
              <w:bottom w:val="nil"/>
              <w:right w:val="nil"/>
              <w:tl2br w:val="nil"/>
              <w:tr2bl w:val="nil"/>
            </w:tcBorders>
            <w:shd w:val="clear" w:color="auto" w:fill="auto"/>
            <w:noWrap/>
            <w:tcMar>
              <w:left w:w="29" w:type="dxa"/>
              <w:right w:w="29" w:type="dxa"/>
            </w:tcMar>
            <w:vAlign w:val="center"/>
          </w:tcPr>
          <w:p w14:paraId="53790D48" w14:textId="77777777" w:rsidR="00D53680" w:rsidRDefault="00932B0D">
            <w:pPr>
              <w:keepNext/>
              <w:rPr>
                <w:color w:val="000000"/>
              </w:rPr>
            </w:pPr>
            <w:r>
              <w:rPr>
                <w:color w:val="000000"/>
              </w:rPr>
              <w:t>Investment:</w:t>
            </w:r>
          </w:p>
        </w:tc>
        <w:tc>
          <w:tcPr>
            <w:tcW w:w="135"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65FF531A" w14:textId="77777777" w:rsidR="00D53680" w:rsidRDefault="00D53680">
            <w:pPr>
              <w:keepNext/>
              <w:rPr>
                <w:color w:val="000000"/>
              </w:rPr>
            </w:pPr>
          </w:p>
        </w:tc>
        <w:tc>
          <w:tcPr>
            <w:tcW w:w="1200"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0F240562" w14:textId="77777777" w:rsidR="00D53680" w:rsidRDefault="00D53680">
            <w:pPr>
              <w:keepNext/>
              <w:rPr>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center"/>
          </w:tcPr>
          <w:p w14:paraId="73EF3A85" w14:textId="77777777" w:rsidR="00D53680" w:rsidRDefault="00D53680">
            <w:pPr>
              <w:keepNext/>
              <w:rPr>
                <w:color w:val="000000"/>
              </w:rPr>
            </w:pPr>
          </w:p>
        </w:tc>
        <w:tc>
          <w:tcPr>
            <w:tcW w:w="135"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3BA4E9D1" w14:textId="77777777" w:rsidR="00D53680" w:rsidRDefault="00D53680">
            <w:pPr>
              <w:keepNext/>
              <w:rPr>
                <w:color w:val="000000"/>
              </w:rPr>
            </w:pPr>
          </w:p>
        </w:tc>
        <w:tc>
          <w:tcPr>
            <w:tcW w:w="1200"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40AAC72D" w14:textId="77777777" w:rsidR="00D53680" w:rsidRDefault="00D53680">
            <w:pPr>
              <w:keepNext/>
              <w:rPr>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center"/>
          </w:tcPr>
          <w:p w14:paraId="72A7D16D" w14:textId="77777777" w:rsidR="00D53680" w:rsidRDefault="00D53680">
            <w:pPr>
              <w:keepNext/>
              <w:rPr>
                <w:color w:val="000000"/>
              </w:rPr>
            </w:pPr>
          </w:p>
        </w:tc>
        <w:tc>
          <w:tcPr>
            <w:tcW w:w="165"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2B1A38C3" w14:textId="77777777" w:rsidR="00D53680" w:rsidRDefault="00D53680">
            <w:pPr>
              <w:keepNext/>
              <w:rPr>
                <w:color w:val="000000"/>
              </w:rPr>
            </w:pPr>
          </w:p>
        </w:tc>
        <w:tc>
          <w:tcPr>
            <w:tcW w:w="1200"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2800558D" w14:textId="77777777" w:rsidR="00D53680" w:rsidRDefault="00D53680">
            <w:pPr>
              <w:keepNext/>
              <w:rPr>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center"/>
          </w:tcPr>
          <w:p w14:paraId="2FDECB5B" w14:textId="77777777" w:rsidR="00D53680" w:rsidRDefault="00D53680">
            <w:pPr>
              <w:keepNext/>
              <w:rPr>
                <w:color w:val="000000"/>
              </w:rPr>
            </w:pPr>
          </w:p>
        </w:tc>
        <w:tc>
          <w:tcPr>
            <w:tcW w:w="135"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112C2054" w14:textId="77777777" w:rsidR="00D53680" w:rsidRDefault="00D53680">
            <w:pPr>
              <w:keepNext/>
              <w:rPr>
                <w:color w:val="000000"/>
              </w:rPr>
            </w:pPr>
          </w:p>
        </w:tc>
        <w:tc>
          <w:tcPr>
            <w:tcW w:w="1200"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64E0E7D1" w14:textId="77777777" w:rsidR="00D53680" w:rsidRDefault="00D53680">
            <w:pPr>
              <w:keepNext/>
              <w:rPr>
                <w:color w:val="000000"/>
              </w:rPr>
            </w:pPr>
          </w:p>
        </w:tc>
        <w:tc>
          <w:tcPr>
            <w:tcW w:w="45" w:type="dxa"/>
            <w:tcBorders>
              <w:top w:val="nil"/>
              <w:left w:val="nil"/>
              <w:bottom w:val="nil"/>
              <w:right w:val="nil"/>
              <w:tl2br w:val="nil"/>
              <w:tr2bl w:val="nil"/>
            </w:tcBorders>
            <w:shd w:val="clear" w:color="auto" w:fill="auto"/>
            <w:noWrap/>
            <w:tcMar>
              <w:left w:w="0" w:type="dxa"/>
              <w:right w:w="0" w:type="dxa"/>
            </w:tcMar>
            <w:vAlign w:val="center"/>
          </w:tcPr>
          <w:p w14:paraId="232A2AB3" w14:textId="77777777" w:rsidR="00D53680" w:rsidRDefault="00D53680">
            <w:pPr>
              <w:keepNext/>
              <w:rPr>
                <w:color w:val="000000"/>
              </w:rPr>
            </w:pPr>
          </w:p>
        </w:tc>
        <w:tc>
          <w:tcPr>
            <w:tcW w:w="1350" w:type="dxa"/>
            <w:tcBorders>
              <w:top w:val="single" w:sz="12" w:space="0" w:color="000000"/>
              <w:left w:val="nil"/>
              <w:bottom w:val="nil"/>
              <w:right w:val="nil"/>
              <w:tl2br w:val="nil"/>
              <w:tr2bl w:val="nil"/>
            </w:tcBorders>
            <w:shd w:val="clear" w:color="auto" w:fill="auto"/>
            <w:noWrap/>
            <w:tcMar>
              <w:left w:w="0" w:type="dxa"/>
              <w:right w:w="0" w:type="dxa"/>
            </w:tcMar>
            <w:vAlign w:val="bottom"/>
          </w:tcPr>
          <w:p w14:paraId="23B4CC7A" w14:textId="77777777" w:rsidR="00D53680" w:rsidRDefault="00D53680">
            <w:pPr>
              <w:keepNext/>
              <w:rPr>
                <w:color w:val="000000"/>
              </w:rPr>
            </w:pPr>
          </w:p>
        </w:tc>
      </w:tr>
      <w:tr w:rsidR="00D53680" w14:paraId="42802E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8"/>
        </w:trPr>
        <w:tc>
          <w:tcPr>
            <w:tcW w:w="3195" w:type="dxa"/>
            <w:gridSpan w:val="3"/>
            <w:tcBorders>
              <w:top w:val="nil"/>
              <w:left w:val="nil"/>
              <w:bottom w:val="nil"/>
              <w:right w:val="nil"/>
              <w:tl2br w:val="nil"/>
              <w:tr2bl w:val="nil"/>
            </w:tcBorders>
            <w:shd w:val="clear" w:color="auto" w:fill="auto"/>
            <w:tcMar>
              <w:left w:w="29" w:type="dxa"/>
              <w:right w:w="29" w:type="dxa"/>
            </w:tcMar>
          </w:tcPr>
          <w:p w14:paraId="48A0235D" w14:textId="77777777" w:rsidR="00D53680" w:rsidRDefault="00932B0D">
            <w:pPr>
              <w:keepNext/>
              <w:rPr>
                <w:color w:val="000000"/>
              </w:rPr>
            </w:pPr>
            <w:r>
              <w:rPr>
                <w:color w:val="000000"/>
              </w:rPr>
              <w:t>FIAM Index Target Date 2030 Commingled Pool Class T</w:t>
            </w:r>
          </w:p>
        </w:tc>
        <w:tc>
          <w:tcPr>
            <w:tcW w:w="135" w:type="dxa"/>
            <w:tcBorders>
              <w:top w:val="nil"/>
              <w:left w:val="nil"/>
              <w:bottom w:val="nil"/>
              <w:right w:val="nil"/>
              <w:tl2br w:val="nil"/>
              <w:tr2bl w:val="nil"/>
            </w:tcBorders>
            <w:shd w:val="clear" w:color="auto" w:fill="auto"/>
            <w:noWrap/>
            <w:tcMar>
              <w:left w:w="29" w:type="dxa"/>
              <w:right w:w="29" w:type="dxa"/>
            </w:tcMar>
            <w:vAlign w:val="bottom"/>
          </w:tcPr>
          <w:p w14:paraId="427988DE" w14:textId="77777777" w:rsidR="00D53680" w:rsidRDefault="00932B0D">
            <w:pPr>
              <w:keepNext/>
              <w:rPr>
                <w:color w:val="000000"/>
              </w:rPr>
            </w:pPr>
            <w:r>
              <w:rPr>
                <w:color w:val="000000"/>
              </w:rPr>
              <w:t>$</w:t>
            </w:r>
          </w:p>
        </w:tc>
        <w:tc>
          <w:tcPr>
            <w:tcW w:w="1200" w:type="dxa"/>
            <w:tcBorders>
              <w:top w:val="nil"/>
              <w:left w:val="nil"/>
              <w:bottom w:val="nil"/>
              <w:right w:val="nil"/>
              <w:tl2br w:val="nil"/>
              <w:tr2bl w:val="nil"/>
            </w:tcBorders>
            <w:shd w:val="clear" w:color="auto" w:fill="auto"/>
            <w:noWrap/>
            <w:tcMar>
              <w:left w:w="29" w:type="dxa"/>
              <w:right w:w="89" w:type="dxa"/>
            </w:tcMar>
            <w:vAlign w:val="bottom"/>
          </w:tcPr>
          <w:p w14:paraId="4B847D92" w14:textId="77777777" w:rsidR="00D53680" w:rsidRDefault="00932B0D">
            <w:pPr>
              <w:keepNext/>
              <w:jc w:val="right"/>
              <w:rPr>
                <w:color w:val="000000"/>
              </w:rPr>
            </w:pPr>
            <w:r>
              <w:rPr>
                <w:color w:val="000000"/>
              </w:rPr>
              <w:t>133,104,141</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34D22A79" w14:textId="77777777" w:rsidR="00D53680" w:rsidRDefault="00D53680">
            <w:pPr>
              <w:keepNext/>
              <w:jc w:val="right"/>
              <w:rPr>
                <w:color w:val="000000"/>
              </w:rPr>
            </w:pPr>
          </w:p>
        </w:tc>
        <w:tc>
          <w:tcPr>
            <w:tcW w:w="135" w:type="dxa"/>
            <w:tcBorders>
              <w:top w:val="nil"/>
              <w:left w:val="nil"/>
              <w:bottom w:val="nil"/>
              <w:right w:val="nil"/>
              <w:tl2br w:val="nil"/>
              <w:tr2bl w:val="nil"/>
            </w:tcBorders>
            <w:shd w:val="clear" w:color="auto" w:fill="auto"/>
            <w:noWrap/>
            <w:tcMar>
              <w:left w:w="29" w:type="dxa"/>
              <w:right w:w="29" w:type="dxa"/>
            </w:tcMar>
            <w:vAlign w:val="bottom"/>
          </w:tcPr>
          <w:p w14:paraId="7DB43507" w14:textId="77777777" w:rsidR="00D53680" w:rsidRDefault="00932B0D">
            <w:pPr>
              <w:keepNext/>
              <w:rPr>
                <w:color w:val="000000"/>
              </w:rPr>
            </w:pPr>
            <w:r>
              <w:rPr>
                <w:color w:val="000000"/>
              </w:rPr>
              <w:t>$</w:t>
            </w: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05633BEB"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4AFE48EA" w14:textId="77777777" w:rsidR="00D53680" w:rsidRDefault="00D53680">
            <w:pPr>
              <w:keepNext/>
              <w:rPr>
                <w:color w:val="000000"/>
              </w:rPr>
            </w:pP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184008BC"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6B9BD1F6" w14:textId="77777777" w:rsidR="00D53680" w:rsidRDefault="00932B0D">
            <w:pPr>
              <w:keepNext/>
              <w:jc w:val="center"/>
              <w:rPr>
                <w:color w:val="000000"/>
              </w:rPr>
            </w:pPr>
            <w:r>
              <w:rPr>
                <w:color w:val="000000"/>
              </w:rPr>
              <w:t>Daily</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53D2B703" w14:textId="77777777" w:rsidR="00D53680" w:rsidRDefault="00D53680">
            <w:pPr>
              <w:keepNex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55C3D69D"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550D2DC9"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75A24F4F" w14:textId="77777777" w:rsidR="00D53680" w:rsidRDefault="00D53680">
            <w:pPr>
              <w:keepNext/>
              <w:rPr>
                <w:color w:val="000000"/>
              </w:rPr>
            </w:pPr>
          </w:p>
        </w:tc>
        <w:tc>
          <w:tcPr>
            <w:tcW w:w="1350" w:type="dxa"/>
            <w:tcBorders>
              <w:top w:val="nil"/>
              <w:left w:val="nil"/>
              <w:bottom w:val="nil"/>
              <w:right w:val="nil"/>
              <w:tl2br w:val="nil"/>
              <w:tr2bl w:val="nil"/>
            </w:tcBorders>
            <w:shd w:val="clear" w:color="auto" w:fill="auto"/>
            <w:noWrap/>
            <w:tcMar>
              <w:left w:w="29" w:type="dxa"/>
              <w:right w:w="29" w:type="dxa"/>
            </w:tcMar>
            <w:vAlign w:val="bottom"/>
          </w:tcPr>
          <w:p w14:paraId="6EC97AFD" w14:textId="77777777" w:rsidR="00D53680" w:rsidRDefault="00932B0D">
            <w:pPr>
              <w:keepNext/>
              <w:jc w:val="center"/>
              <w:rPr>
                <w:color w:val="000000"/>
              </w:rPr>
            </w:pPr>
            <w:r>
              <w:rPr>
                <w:color w:val="000000"/>
              </w:rPr>
              <w:t>n/a</w:t>
            </w:r>
          </w:p>
        </w:tc>
      </w:tr>
      <w:tr w:rsidR="00D53680" w14:paraId="2B7E92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3195" w:type="dxa"/>
            <w:gridSpan w:val="3"/>
            <w:tcBorders>
              <w:top w:val="nil"/>
              <w:left w:val="nil"/>
              <w:bottom w:val="nil"/>
              <w:right w:val="nil"/>
              <w:tl2br w:val="nil"/>
              <w:tr2bl w:val="nil"/>
            </w:tcBorders>
            <w:shd w:val="clear" w:color="auto" w:fill="auto"/>
            <w:tcMar>
              <w:left w:w="29" w:type="dxa"/>
              <w:right w:w="29" w:type="dxa"/>
            </w:tcMar>
          </w:tcPr>
          <w:p w14:paraId="4A7E0E14" w14:textId="77777777" w:rsidR="00D53680" w:rsidRDefault="00932B0D">
            <w:pPr>
              <w:keepNext/>
              <w:rPr>
                <w:color w:val="000000"/>
              </w:rPr>
            </w:pPr>
            <w:r>
              <w:rPr>
                <w:color w:val="000000"/>
              </w:rPr>
              <w:t>FIAM Index Target Date 2040 Commingled Pool Class T</w:t>
            </w:r>
          </w:p>
        </w:tc>
        <w:tc>
          <w:tcPr>
            <w:tcW w:w="135" w:type="dxa"/>
            <w:tcBorders>
              <w:top w:val="nil"/>
              <w:left w:val="nil"/>
              <w:bottom w:val="nil"/>
              <w:right w:val="nil"/>
              <w:tl2br w:val="nil"/>
              <w:tr2bl w:val="nil"/>
            </w:tcBorders>
            <w:shd w:val="clear" w:color="auto" w:fill="auto"/>
            <w:noWrap/>
            <w:tcMar>
              <w:left w:w="0" w:type="dxa"/>
              <w:right w:w="0" w:type="dxa"/>
            </w:tcMar>
            <w:vAlign w:val="center"/>
          </w:tcPr>
          <w:p w14:paraId="60EEECA1"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89" w:type="dxa"/>
            </w:tcMar>
            <w:vAlign w:val="bottom"/>
          </w:tcPr>
          <w:p w14:paraId="48F8D4BF" w14:textId="77777777" w:rsidR="00D53680" w:rsidRDefault="00932B0D">
            <w:pPr>
              <w:keepNext/>
              <w:jc w:val="right"/>
              <w:rPr>
                <w:color w:val="000000"/>
              </w:rPr>
            </w:pPr>
            <w:r>
              <w:rPr>
                <w:color w:val="000000"/>
              </w:rPr>
              <w:t>97,140,715</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0D0691AF" w14:textId="77777777" w:rsidR="00D53680" w:rsidRDefault="00D53680">
            <w:pPr>
              <w:keepNext/>
              <w:jc w:val="righ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500FA86F"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03BD9D91"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1C528517" w14:textId="77777777" w:rsidR="00D53680" w:rsidRDefault="00D53680">
            <w:pPr>
              <w:keepNext/>
              <w:rPr>
                <w:color w:val="000000"/>
              </w:rPr>
            </w:pP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24C88CCA"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3CCDD529" w14:textId="77777777" w:rsidR="00D53680" w:rsidRDefault="00932B0D">
            <w:pPr>
              <w:keepNext/>
              <w:jc w:val="center"/>
              <w:rPr>
                <w:color w:val="000000"/>
              </w:rPr>
            </w:pPr>
            <w:r>
              <w:rPr>
                <w:color w:val="000000"/>
              </w:rPr>
              <w:t>Daily</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3F774D14" w14:textId="77777777" w:rsidR="00D53680" w:rsidRDefault="00D53680">
            <w:pPr>
              <w:keepNex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5ED4C12B"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230384B6"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5906F7C8" w14:textId="77777777" w:rsidR="00D53680" w:rsidRDefault="00D53680">
            <w:pPr>
              <w:keepNext/>
              <w:rPr>
                <w:color w:val="000000"/>
              </w:rPr>
            </w:pPr>
          </w:p>
        </w:tc>
        <w:tc>
          <w:tcPr>
            <w:tcW w:w="1350" w:type="dxa"/>
            <w:tcBorders>
              <w:top w:val="nil"/>
              <w:left w:val="nil"/>
              <w:bottom w:val="nil"/>
              <w:right w:val="nil"/>
              <w:tl2br w:val="nil"/>
              <w:tr2bl w:val="nil"/>
            </w:tcBorders>
            <w:shd w:val="clear" w:color="auto" w:fill="auto"/>
            <w:noWrap/>
            <w:tcMar>
              <w:left w:w="29" w:type="dxa"/>
              <w:right w:w="29" w:type="dxa"/>
            </w:tcMar>
            <w:vAlign w:val="bottom"/>
          </w:tcPr>
          <w:p w14:paraId="7B5CA04D" w14:textId="77777777" w:rsidR="00D53680" w:rsidRDefault="00932B0D">
            <w:pPr>
              <w:keepNext/>
              <w:jc w:val="center"/>
              <w:rPr>
                <w:color w:val="000000"/>
              </w:rPr>
            </w:pPr>
            <w:r>
              <w:rPr>
                <w:color w:val="000000"/>
              </w:rPr>
              <w:t>n/a</w:t>
            </w:r>
          </w:p>
        </w:tc>
      </w:tr>
      <w:tr w:rsidR="00D53680" w14:paraId="6A1BDC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3195" w:type="dxa"/>
            <w:gridSpan w:val="3"/>
            <w:tcBorders>
              <w:top w:val="nil"/>
              <w:left w:val="nil"/>
              <w:bottom w:val="nil"/>
              <w:right w:val="nil"/>
              <w:tl2br w:val="nil"/>
              <w:tr2bl w:val="nil"/>
            </w:tcBorders>
            <w:shd w:val="clear" w:color="auto" w:fill="auto"/>
            <w:tcMar>
              <w:left w:w="29" w:type="dxa"/>
              <w:right w:w="29" w:type="dxa"/>
            </w:tcMar>
            <w:vAlign w:val="center"/>
          </w:tcPr>
          <w:p w14:paraId="31C13B39" w14:textId="77777777" w:rsidR="00D53680" w:rsidRDefault="00932B0D">
            <w:pPr>
              <w:keepNext/>
              <w:rPr>
                <w:color w:val="000000"/>
              </w:rPr>
            </w:pPr>
            <w:r>
              <w:rPr>
                <w:color w:val="000000"/>
              </w:rPr>
              <w:t>T. Rowe Price Stable Value Common Trust Fund P</w:t>
            </w: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5D09B9D8"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89" w:type="dxa"/>
            </w:tcMar>
            <w:vAlign w:val="bottom"/>
          </w:tcPr>
          <w:p w14:paraId="592B7FE4" w14:textId="77777777" w:rsidR="00D53680" w:rsidRDefault="00932B0D">
            <w:pPr>
              <w:keepNext/>
              <w:jc w:val="right"/>
              <w:rPr>
                <w:color w:val="000000"/>
              </w:rPr>
            </w:pPr>
            <w:r>
              <w:rPr>
                <w:color w:val="000000"/>
              </w:rPr>
              <w:t>71,550,087</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74D6214C" w14:textId="77777777" w:rsidR="00D53680" w:rsidRDefault="00D53680">
            <w:pPr>
              <w:keepNext/>
              <w:jc w:val="righ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55C847C9"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7F76C880"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0AF6D894" w14:textId="77777777" w:rsidR="00D53680" w:rsidRDefault="00D53680">
            <w:pPr>
              <w:keepNext/>
              <w:rPr>
                <w:color w:val="000000"/>
              </w:rPr>
            </w:pP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3ADF65D4"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27525B78" w14:textId="77777777" w:rsidR="00D53680" w:rsidRDefault="00932B0D">
            <w:pPr>
              <w:keepNext/>
              <w:jc w:val="center"/>
              <w:rPr>
                <w:color w:val="000000"/>
              </w:rPr>
            </w:pPr>
            <w:r>
              <w:rPr>
                <w:color w:val="000000"/>
              </w:rPr>
              <w:t>Daily</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1D8BE230" w14:textId="77777777" w:rsidR="00D53680" w:rsidRDefault="00D53680">
            <w:pPr>
              <w:keepNex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1A710BE1"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7DE1724E"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4CEB03AF" w14:textId="77777777" w:rsidR="00D53680" w:rsidRDefault="00D53680">
            <w:pPr>
              <w:keepNext/>
              <w:rPr>
                <w:color w:val="000000"/>
              </w:rPr>
            </w:pPr>
          </w:p>
        </w:tc>
        <w:tc>
          <w:tcPr>
            <w:tcW w:w="1350" w:type="dxa"/>
            <w:tcBorders>
              <w:top w:val="nil"/>
              <w:left w:val="nil"/>
              <w:bottom w:val="nil"/>
              <w:right w:val="nil"/>
              <w:tl2br w:val="nil"/>
              <w:tr2bl w:val="nil"/>
            </w:tcBorders>
            <w:shd w:val="clear" w:color="auto" w:fill="auto"/>
            <w:noWrap/>
            <w:tcMar>
              <w:left w:w="29" w:type="dxa"/>
              <w:right w:w="29" w:type="dxa"/>
            </w:tcMar>
            <w:vAlign w:val="bottom"/>
          </w:tcPr>
          <w:p w14:paraId="6EF93965" w14:textId="77777777" w:rsidR="00D53680" w:rsidRDefault="00932B0D">
            <w:pPr>
              <w:keepNext/>
              <w:jc w:val="center"/>
              <w:rPr>
                <w:color w:val="000000"/>
              </w:rPr>
            </w:pPr>
            <w:r>
              <w:rPr>
                <w:color w:val="000000"/>
              </w:rPr>
              <w:t>12 months</w:t>
            </w:r>
          </w:p>
        </w:tc>
      </w:tr>
      <w:tr w:rsidR="00D53680" w14:paraId="3AB62C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4"/>
        </w:trPr>
        <w:tc>
          <w:tcPr>
            <w:tcW w:w="3195" w:type="dxa"/>
            <w:gridSpan w:val="3"/>
            <w:tcBorders>
              <w:top w:val="nil"/>
              <w:left w:val="nil"/>
              <w:bottom w:val="nil"/>
              <w:right w:val="nil"/>
              <w:tl2br w:val="nil"/>
              <w:tr2bl w:val="nil"/>
            </w:tcBorders>
            <w:shd w:val="clear" w:color="auto" w:fill="auto"/>
            <w:tcMar>
              <w:left w:w="29" w:type="dxa"/>
              <w:right w:w="29" w:type="dxa"/>
            </w:tcMar>
          </w:tcPr>
          <w:p w14:paraId="49DFD662" w14:textId="77777777" w:rsidR="00D53680" w:rsidRDefault="00932B0D">
            <w:pPr>
              <w:keepNext/>
              <w:rPr>
                <w:color w:val="000000"/>
              </w:rPr>
            </w:pPr>
            <w:r>
              <w:rPr>
                <w:color w:val="000000"/>
              </w:rPr>
              <w:t>Prudential Core Plus Bond Fund</w:t>
            </w:r>
          </w:p>
        </w:tc>
        <w:tc>
          <w:tcPr>
            <w:tcW w:w="135" w:type="dxa"/>
            <w:tcBorders>
              <w:top w:val="nil"/>
              <w:left w:val="nil"/>
              <w:bottom w:val="nil"/>
              <w:right w:val="nil"/>
              <w:tl2br w:val="nil"/>
              <w:tr2bl w:val="nil"/>
            </w:tcBorders>
            <w:shd w:val="clear" w:color="auto" w:fill="auto"/>
            <w:noWrap/>
            <w:tcMar>
              <w:left w:w="0" w:type="dxa"/>
              <w:right w:w="0" w:type="dxa"/>
            </w:tcMar>
          </w:tcPr>
          <w:p w14:paraId="2B3047F7"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89" w:type="dxa"/>
            </w:tcMar>
          </w:tcPr>
          <w:p w14:paraId="7645AAD0" w14:textId="77777777" w:rsidR="00D53680" w:rsidRDefault="00932B0D">
            <w:pPr>
              <w:keepNext/>
              <w:jc w:val="right"/>
              <w:rPr>
                <w:color w:val="000000"/>
              </w:rPr>
            </w:pPr>
            <w:r>
              <w:rPr>
                <w:color w:val="000000"/>
              </w:rPr>
              <w:t>61,553,585</w:t>
            </w:r>
          </w:p>
        </w:tc>
        <w:tc>
          <w:tcPr>
            <w:tcW w:w="45" w:type="dxa"/>
            <w:tcBorders>
              <w:top w:val="nil"/>
              <w:left w:val="nil"/>
              <w:bottom w:val="nil"/>
              <w:right w:val="nil"/>
              <w:tl2br w:val="nil"/>
              <w:tr2bl w:val="nil"/>
            </w:tcBorders>
            <w:shd w:val="clear" w:color="auto" w:fill="auto"/>
            <w:noWrap/>
            <w:tcMar>
              <w:left w:w="0" w:type="dxa"/>
              <w:right w:w="0" w:type="dxa"/>
            </w:tcMar>
          </w:tcPr>
          <w:p w14:paraId="69B6F6D4" w14:textId="77777777" w:rsidR="00D53680" w:rsidRDefault="00D53680">
            <w:pPr>
              <w:keepNext/>
              <w:jc w:val="righ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tcPr>
          <w:p w14:paraId="2B281A3A"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3C82FC89"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081EE8F7" w14:textId="77777777" w:rsidR="00D53680" w:rsidRDefault="00D53680">
            <w:pPr>
              <w:keepNext/>
              <w:rPr>
                <w:color w:val="000000"/>
              </w:rPr>
            </w:pP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24DC135D"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29DFA324" w14:textId="77777777" w:rsidR="00D53680" w:rsidRDefault="00932B0D">
            <w:pPr>
              <w:keepNext/>
              <w:jc w:val="center"/>
              <w:rPr>
                <w:color w:val="000000"/>
              </w:rPr>
            </w:pPr>
            <w:r>
              <w:rPr>
                <w:color w:val="000000"/>
              </w:rPr>
              <w:t>Daily</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03825314" w14:textId="77777777" w:rsidR="00D53680" w:rsidRDefault="00D53680">
            <w:pPr>
              <w:keepNex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39B9E62E"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2BC04A3B"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0AEC72E8" w14:textId="77777777" w:rsidR="00D53680" w:rsidRDefault="00D53680">
            <w:pPr>
              <w:keepNext/>
              <w:rPr>
                <w:color w:val="000000"/>
              </w:rPr>
            </w:pPr>
          </w:p>
        </w:tc>
        <w:tc>
          <w:tcPr>
            <w:tcW w:w="1350" w:type="dxa"/>
            <w:tcBorders>
              <w:top w:val="nil"/>
              <w:left w:val="nil"/>
              <w:bottom w:val="nil"/>
              <w:right w:val="nil"/>
              <w:tl2br w:val="nil"/>
              <w:tr2bl w:val="nil"/>
            </w:tcBorders>
            <w:shd w:val="clear" w:color="auto" w:fill="auto"/>
            <w:noWrap/>
            <w:tcMar>
              <w:left w:w="29" w:type="dxa"/>
              <w:right w:w="29" w:type="dxa"/>
            </w:tcMar>
            <w:vAlign w:val="bottom"/>
          </w:tcPr>
          <w:p w14:paraId="2C00EDF9" w14:textId="77777777" w:rsidR="00D53680" w:rsidRDefault="00932B0D">
            <w:pPr>
              <w:keepNext/>
              <w:jc w:val="center"/>
              <w:rPr>
                <w:color w:val="000000"/>
              </w:rPr>
            </w:pPr>
            <w:r>
              <w:rPr>
                <w:color w:val="000000"/>
              </w:rPr>
              <w:t>n/a</w:t>
            </w:r>
          </w:p>
        </w:tc>
      </w:tr>
      <w:tr w:rsidR="00D53680" w14:paraId="5728C1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3195" w:type="dxa"/>
            <w:gridSpan w:val="3"/>
            <w:tcBorders>
              <w:top w:val="nil"/>
              <w:left w:val="nil"/>
              <w:bottom w:val="nil"/>
              <w:right w:val="nil"/>
              <w:tl2br w:val="nil"/>
              <w:tr2bl w:val="nil"/>
            </w:tcBorders>
            <w:shd w:val="clear" w:color="auto" w:fill="auto"/>
            <w:tcMar>
              <w:left w:w="29" w:type="dxa"/>
              <w:right w:w="29" w:type="dxa"/>
            </w:tcMar>
          </w:tcPr>
          <w:p w14:paraId="79C5745E" w14:textId="77777777" w:rsidR="00D53680" w:rsidRDefault="00932B0D">
            <w:pPr>
              <w:keepNext/>
              <w:rPr>
                <w:color w:val="000000"/>
              </w:rPr>
            </w:pPr>
            <w:r>
              <w:rPr>
                <w:color w:val="000000"/>
              </w:rPr>
              <w:t>FIAM Index Target Date 2050 Commingled Pool Class T</w:t>
            </w:r>
          </w:p>
        </w:tc>
        <w:tc>
          <w:tcPr>
            <w:tcW w:w="135" w:type="dxa"/>
            <w:tcBorders>
              <w:top w:val="nil"/>
              <w:left w:val="nil"/>
              <w:bottom w:val="nil"/>
              <w:right w:val="nil"/>
              <w:tl2br w:val="nil"/>
              <w:tr2bl w:val="nil"/>
            </w:tcBorders>
            <w:shd w:val="clear" w:color="auto" w:fill="auto"/>
            <w:noWrap/>
            <w:tcMar>
              <w:left w:w="0" w:type="dxa"/>
              <w:right w:w="0" w:type="dxa"/>
            </w:tcMar>
            <w:vAlign w:val="center"/>
          </w:tcPr>
          <w:p w14:paraId="270E4571"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89" w:type="dxa"/>
            </w:tcMar>
            <w:vAlign w:val="bottom"/>
          </w:tcPr>
          <w:p w14:paraId="698ACD4D" w14:textId="77777777" w:rsidR="00D53680" w:rsidRDefault="00932B0D">
            <w:pPr>
              <w:keepNext/>
              <w:jc w:val="right"/>
              <w:rPr>
                <w:color w:val="000000"/>
              </w:rPr>
            </w:pPr>
            <w:r>
              <w:rPr>
                <w:color w:val="000000"/>
              </w:rPr>
              <w:t>55,931,759</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0CF2E73B" w14:textId="77777777" w:rsidR="00D53680" w:rsidRDefault="00D53680">
            <w:pPr>
              <w:keepNext/>
              <w:jc w:val="righ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5D9D7742"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7CF4FAFC"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5D4D97D9" w14:textId="77777777" w:rsidR="00D53680" w:rsidRDefault="00D53680">
            <w:pPr>
              <w:keepNext/>
              <w:rPr>
                <w:color w:val="000000"/>
              </w:rPr>
            </w:pP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04C734E1"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6944556E" w14:textId="77777777" w:rsidR="00D53680" w:rsidRDefault="00932B0D">
            <w:pPr>
              <w:keepNext/>
              <w:jc w:val="center"/>
              <w:rPr>
                <w:color w:val="000000"/>
              </w:rPr>
            </w:pPr>
            <w:r>
              <w:rPr>
                <w:color w:val="000000"/>
              </w:rPr>
              <w:t>Daily</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7D8E57EA" w14:textId="77777777" w:rsidR="00D53680" w:rsidRDefault="00D53680">
            <w:pPr>
              <w:keepNex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58CFAEFB"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3278C081"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5D7DEF3A" w14:textId="77777777" w:rsidR="00D53680" w:rsidRDefault="00D53680">
            <w:pPr>
              <w:keepNext/>
              <w:rPr>
                <w:color w:val="000000"/>
              </w:rPr>
            </w:pPr>
          </w:p>
        </w:tc>
        <w:tc>
          <w:tcPr>
            <w:tcW w:w="1350" w:type="dxa"/>
            <w:tcBorders>
              <w:top w:val="nil"/>
              <w:left w:val="nil"/>
              <w:bottom w:val="nil"/>
              <w:right w:val="nil"/>
              <w:tl2br w:val="nil"/>
              <w:tr2bl w:val="nil"/>
            </w:tcBorders>
            <w:shd w:val="clear" w:color="auto" w:fill="auto"/>
            <w:noWrap/>
            <w:tcMar>
              <w:left w:w="29" w:type="dxa"/>
              <w:right w:w="29" w:type="dxa"/>
            </w:tcMar>
            <w:vAlign w:val="bottom"/>
          </w:tcPr>
          <w:p w14:paraId="434F6028" w14:textId="77777777" w:rsidR="00D53680" w:rsidRDefault="00932B0D">
            <w:pPr>
              <w:keepNext/>
              <w:jc w:val="center"/>
              <w:rPr>
                <w:color w:val="000000"/>
              </w:rPr>
            </w:pPr>
            <w:r>
              <w:rPr>
                <w:color w:val="000000"/>
              </w:rPr>
              <w:t>n/a</w:t>
            </w:r>
          </w:p>
        </w:tc>
      </w:tr>
      <w:tr w:rsidR="00D53680" w14:paraId="40C7FB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3195" w:type="dxa"/>
            <w:gridSpan w:val="3"/>
            <w:tcBorders>
              <w:top w:val="nil"/>
              <w:left w:val="nil"/>
              <w:bottom w:val="nil"/>
              <w:right w:val="nil"/>
              <w:tl2br w:val="nil"/>
              <w:tr2bl w:val="nil"/>
            </w:tcBorders>
            <w:shd w:val="clear" w:color="auto" w:fill="auto"/>
            <w:tcMar>
              <w:left w:w="29" w:type="dxa"/>
              <w:right w:w="29" w:type="dxa"/>
            </w:tcMar>
          </w:tcPr>
          <w:p w14:paraId="5191B689" w14:textId="77777777" w:rsidR="00D53680" w:rsidRDefault="00932B0D">
            <w:pPr>
              <w:keepNext/>
              <w:rPr>
                <w:color w:val="000000"/>
              </w:rPr>
            </w:pPr>
            <w:r>
              <w:rPr>
                <w:color w:val="000000"/>
              </w:rPr>
              <w:t>FIAM Index Target Date 2020 Commingled Pool Class T</w:t>
            </w:r>
          </w:p>
        </w:tc>
        <w:tc>
          <w:tcPr>
            <w:tcW w:w="135" w:type="dxa"/>
            <w:tcBorders>
              <w:top w:val="nil"/>
              <w:left w:val="nil"/>
              <w:bottom w:val="nil"/>
              <w:right w:val="nil"/>
              <w:tl2br w:val="nil"/>
              <w:tr2bl w:val="nil"/>
            </w:tcBorders>
            <w:shd w:val="clear" w:color="auto" w:fill="auto"/>
            <w:noWrap/>
            <w:tcMar>
              <w:left w:w="0" w:type="dxa"/>
              <w:right w:w="0" w:type="dxa"/>
            </w:tcMar>
            <w:vAlign w:val="center"/>
          </w:tcPr>
          <w:p w14:paraId="5E147F3B"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89" w:type="dxa"/>
            </w:tcMar>
            <w:vAlign w:val="bottom"/>
          </w:tcPr>
          <w:p w14:paraId="5361F5FD" w14:textId="77777777" w:rsidR="00D53680" w:rsidRDefault="00932B0D">
            <w:pPr>
              <w:keepNext/>
              <w:jc w:val="right"/>
              <w:rPr>
                <w:color w:val="000000"/>
              </w:rPr>
            </w:pPr>
            <w:r>
              <w:rPr>
                <w:color w:val="000000"/>
              </w:rPr>
              <w:t>53,049,151</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7026D8E7" w14:textId="77777777" w:rsidR="00D53680" w:rsidRDefault="00D53680">
            <w:pPr>
              <w:keepNext/>
              <w:jc w:val="righ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1D5C08A3"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6EC40C49"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721839C3" w14:textId="77777777" w:rsidR="00D53680" w:rsidRDefault="00D53680">
            <w:pPr>
              <w:keepNext/>
              <w:rPr>
                <w:color w:val="000000"/>
              </w:rPr>
            </w:pP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266CE7C0"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3B03789B" w14:textId="77777777" w:rsidR="00D53680" w:rsidRDefault="00932B0D">
            <w:pPr>
              <w:keepNext/>
              <w:jc w:val="center"/>
              <w:rPr>
                <w:color w:val="000000"/>
              </w:rPr>
            </w:pPr>
            <w:r>
              <w:rPr>
                <w:color w:val="000000"/>
              </w:rPr>
              <w:t>Daily</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0F36B392" w14:textId="77777777" w:rsidR="00D53680" w:rsidRDefault="00D53680">
            <w:pPr>
              <w:keepNex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409392AC"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786EB7E2"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4A914C6A" w14:textId="77777777" w:rsidR="00D53680" w:rsidRDefault="00D53680">
            <w:pPr>
              <w:keepNext/>
              <w:rPr>
                <w:color w:val="000000"/>
              </w:rPr>
            </w:pPr>
          </w:p>
        </w:tc>
        <w:tc>
          <w:tcPr>
            <w:tcW w:w="1350" w:type="dxa"/>
            <w:tcBorders>
              <w:top w:val="nil"/>
              <w:left w:val="nil"/>
              <w:bottom w:val="nil"/>
              <w:right w:val="nil"/>
              <w:tl2br w:val="nil"/>
              <w:tr2bl w:val="nil"/>
            </w:tcBorders>
            <w:shd w:val="clear" w:color="auto" w:fill="auto"/>
            <w:noWrap/>
            <w:tcMar>
              <w:left w:w="29" w:type="dxa"/>
              <w:right w:w="29" w:type="dxa"/>
            </w:tcMar>
            <w:vAlign w:val="bottom"/>
          </w:tcPr>
          <w:p w14:paraId="432D6D54" w14:textId="77777777" w:rsidR="00D53680" w:rsidRDefault="00932B0D">
            <w:pPr>
              <w:keepNext/>
              <w:jc w:val="center"/>
              <w:rPr>
                <w:color w:val="000000"/>
              </w:rPr>
            </w:pPr>
            <w:r>
              <w:rPr>
                <w:color w:val="000000"/>
              </w:rPr>
              <w:t>n/a</w:t>
            </w:r>
          </w:p>
        </w:tc>
      </w:tr>
      <w:tr w:rsidR="00D53680" w14:paraId="749F72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3195" w:type="dxa"/>
            <w:gridSpan w:val="3"/>
            <w:tcBorders>
              <w:top w:val="nil"/>
              <w:left w:val="nil"/>
              <w:bottom w:val="nil"/>
              <w:right w:val="nil"/>
              <w:tl2br w:val="nil"/>
              <w:tr2bl w:val="nil"/>
            </w:tcBorders>
            <w:shd w:val="clear" w:color="auto" w:fill="auto"/>
            <w:tcMar>
              <w:left w:w="29" w:type="dxa"/>
              <w:right w:w="29" w:type="dxa"/>
            </w:tcMar>
          </w:tcPr>
          <w:p w14:paraId="53137123" w14:textId="77777777" w:rsidR="00D53680" w:rsidRDefault="00932B0D">
            <w:pPr>
              <w:keepNext/>
              <w:rPr>
                <w:color w:val="000000"/>
              </w:rPr>
            </w:pPr>
            <w:r>
              <w:rPr>
                <w:color w:val="000000"/>
              </w:rPr>
              <w:t>FIAM Index Target Date 2025 Commingled Pool Class T</w:t>
            </w:r>
          </w:p>
        </w:tc>
        <w:tc>
          <w:tcPr>
            <w:tcW w:w="135" w:type="dxa"/>
            <w:tcBorders>
              <w:top w:val="nil"/>
              <w:left w:val="nil"/>
              <w:bottom w:val="nil"/>
              <w:right w:val="nil"/>
              <w:tl2br w:val="nil"/>
              <w:tr2bl w:val="nil"/>
            </w:tcBorders>
            <w:shd w:val="clear" w:color="auto" w:fill="auto"/>
            <w:noWrap/>
            <w:tcMar>
              <w:left w:w="0" w:type="dxa"/>
              <w:right w:w="0" w:type="dxa"/>
            </w:tcMar>
            <w:vAlign w:val="center"/>
          </w:tcPr>
          <w:p w14:paraId="2BE8361D"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89" w:type="dxa"/>
            </w:tcMar>
            <w:vAlign w:val="bottom"/>
          </w:tcPr>
          <w:p w14:paraId="0670CDAE" w14:textId="77777777" w:rsidR="00D53680" w:rsidRDefault="00932B0D">
            <w:pPr>
              <w:keepNext/>
              <w:jc w:val="right"/>
              <w:rPr>
                <w:color w:val="000000"/>
              </w:rPr>
            </w:pPr>
            <w:r>
              <w:rPr>
                <w:color w:val="000000"/>
              </w:rPr>
              <w:t>21,251,482</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308F4934" w14:textId="77777777" w:rsidR="00D53680" w:rsidRDefault="00D53680">
            <w:pPr>
              <w:keepNext/>
              <w:jc w:val="righ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03F82430"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6191062C"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13A6C3CB" w14:textId="77777777" w:rsidR="00D53680" w:rsidRDefault="00D53680">
            <w:pPr>
              <w:keepNext/>
              <w:rPr>
                <w:color w:val="000000"/>
              </w:rPr>
            </w:pP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7FB1F53F"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691A5C0F" w14:textId="77777777" w:rsidR="00D53680" w:rsidRDefault="00932B0D">
            <w:pPr>
              <w:keepNext/>
              <w:jc w:val="center"/>
              <w:rPr>
                <w:color w:val="000000"/>
              </w:rPr>
            </w:pPr>
            <w:r>
              <w:rPr>
                <w:color w:val="000000"/>
              </w:rPr>
              <w:t>Daily</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334A9420" w14:textId="77777777" w:rsidR="00D53680" w:rsidRDefault="00D53680">
            <w:pPr>
              <w:keepNex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4F215FF3"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4E6ABC53"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6FC7AE31" w14:textId="77777777" w:rsidR="00D53680" w:rsidRDefault="00D53680">
            <w:pPr>
              <w:keepNext/>
              <w:rPr>
                <w:color w:val="000000"/>
              </w:rPr>
            </w:pPr>
          </w:p>
        </w:tc>
        <w:tc>
          <w:tcPr>
            <w:tcW w:w="1350" w:type="dxa"/>
            <w:tcBorders>
              <w:top w:val="nil"/>
              <w:left w:val="nil"/>
              <w:bottom w:val="nil"/>
              <w:right w:val="nil"/>
              <w:tl2br w:val="nil"/>
              <w:tr2bl w:val="nil"/>
            </w:tcBorders>
            <w:shd w:val="clear" w:color="auto" w:fill="auto"/>
            <w:noWrap/>
            <w:tcMar>
              <w:left w:w="29" w:type="dxa"/>
              <w:right w:w="29" w:type="dxa"/>
            </w:tcMar>
            <w:vAlign w:val="bottom"/>
          </w:tcPr>
          <w:p w14:paraId="5A72792C" w14:textId="77777777" w:rsidR="00D53680" w:rsidRDefault="00932B0D">
            <w:pPr>
              <w:keepNext/>
              <w:jc w:val="center"/>
              <w:rPr>
                <w:color w:val="000000"/>
              </w:rPr>
            </w:pPr>
            <w:r>
              <w:rPr>
                <w:color w:val="000000"/>
              </w:rPr>
              <w:t>n/a</w:t>
            </w:r>
          </w:p>
        </w:tc>
      </w:tr>
      <w:tr w:rsidR="00D53680" w14:paraId="480821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3195" w:type="dxa"/>
            <w:gridSpan w:val="3"/>
            <w:tcBorders>
              <w:top w:val="nil"/>
              <w:left w:val="nil"/>
              <w:bottom w:val="nil"/>
              <w:right w:val="nil"/>
              <w:tl2br w:val="nil"/>
              <w:tr2bl w:val="nil"/>
            </w:tcBorders>
            <w:shd w:val="clear" w:color="auto" w:fill="auto"/>
            <w:tcMar>
              <w:left w:w="29" w:type="dxa"/>
              <w:right w:w="29" w:type="dxa"/>
            </w:tcMar>
          </w:tcPr>
          <w:p w14:paraId="23E7AAED" w14:textId="77777777" w:rsidR="00D53680" w:rsidRDefault="00932B0D">
            <w:pPr>
              <w:keepNext/>
              <w:rPr>
                <w:color w:val="000000"/>
              </w:rPr>
            </w:pPr>
            <w:r>
              <w:rPr>
                <w:color w:val="000000"/>
              </w:rPr>
              <w:t>FIAM Index Target Date 2035 Commingled Pool Class T</w:t>
            </w:r>
          </w:p>
        </w:tc>
        <w:tc>
          <w:tcPr>
            <w:tcW w:w="135" w:type="dxa"/>
            <w:tcBorders>
              <w:top w:val="nil"/>
              <w:left w:val="nil"/>
              <w:bottom w:val="nil"/>
              <w:right w:val="nil"/>
              <w:tl2br w:val="nil"/>
              <w:tr2bl w:val="nil"/>
            </w:tcBorders>
            <w:shd w:val="clear" w:color="auto" w:fill="auto"/>
            <w:noWrap/>
            <w:tcMar>
              <w:left w:w="0" w:type="dxa"/>
              <w:right w:w="0" w:type="dxa"/>
            </w:tcMar>
            <w:vAlign w:val="center"/>
          </w:tcPr>
          <w:p w14:paraId="09951B25"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89" w:type="dxa"/>
            </w:tcMar>
            <w:vAlign w:val="bottom"/>
          </w:tcPr>
          <w:p w14:paraId="383F1423" w14:textId="77777777" w:rsidR="00D53680" w:rsidRDefault="00932B0D">
            <w:pPr>
              <w:keepNext/>
              <w:jc w:val="right"/>
              <w:rPr>
                <w:color w:val="000000"/>
              </w:rPr>
            </w:pPr>
            <w:r>
              <w:rPr>
                <w:color w:val="000000"/>
              </w:rPr>
              <w:t>21,241,696</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66F4574F" w14:textId="77777777" w:rsidR="00D53680" w:rsidRDefault="00D53680">
            <w:pPr>
              <w:keepNext/>
              <w:jc w:val="righ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46C64E4F"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40B71A05"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4B6E0C2E" w14:textId="77777777" w:rsidR="00D53680" w:rsidRDefault="00D53680">
            <w:pPr>
              <w:keepNext/>
              <w:rPr>
                <w:color w:val="000000"/>
              </w:rPr>
            </w:pP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57D61CCC"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4C1BA104" w14:textId="77777777" w:rsidR="00D53680" w:rsidRDefault="00932B0D">
            <w:pPr>
              <w:keepNext/>
              <w:jc w:val="center"/>
              <w:rPr>
                <w:color w:val="000000"/>
              </w:rPr>
            </w:pPr>
            <w:r>
              <w:rPr>
                <w:color w:val="000000"/>
              </w:rPr>
              <w:t>Daily</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5AFCE74D" w14:textId="77777777" w:rsidR="00D53680" w:rsidRDefault="00D53680">
            <w:pPr>
              <w:keepNex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33424E70"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11C7F3E2"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3EE3ECBC" w14:textId="77777777" w:rsidR="00D53680" w:rsidRDefault="00D53680">
            <w:pPr>
              <w:keepNext/>
              <w:rPr>
                <w:color w:val="000000"/>
              </w:rPr>
            </w:pPr>
          </w:p>
        </w:tc>
        <w:tc>
          <w:tcPr>
            <w:tcW w:w="1350" w:type="dxa"/>
            <w:tcBorders>
              <w:top w:val="nil"/>
              <w:left w:val="nil"/>
              <w:bottom w:val="nil"/>
              <w:right w:val="nil"/>
              <w:tl2br w:val="nil"/>
              <w:tr2bl w:val="nil"/>
            </w:tcBorders>
            <w:shd w:val="clear" w:color="auto" w:fill="auto"/>
            <w:noWrap/>
            <w:tcMar>
              <w:left w:w="29" w:type="dxa"/>
              <w:right w:w="29" w:type="dxa"/>
            </w:tcMar>
            <w:vAlign w:val="bottom"/>
          </w:tcPr>
          <w:p w14:paraId="48FDB4A6" w14:textId="77777777" w:rsidR="00D53680" w:rsidRDefault="00932B0D">
            <w:pPr>
              <w:keepNext/>
              <w:jc w:val="center"/>
              <w:rPr>
                <w:color w:val="000000"/>
              </w:rPr>
            </w:pPr>
            <w:r>
              <w:rPr>
                <w:color w:val="000000"/>
              </w:rPr>
              <w:t>n/a</w:t>
            </w:r>
          </w:p>
        </w:tc>
      </w:tr>
      <w:tr w:rsidR="00D53680" w14:paraId="251352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3195" w:type="dxa"/>
            <w:gridSpan w:val="3"/>
            <w:tcBorders>
              <w:top w:val="nil"/>
              <w:left w:val="nil"/>
              <w:bottom w:val="nil"/>
              <w:right w:val="nil"/>
              <w:tl2br w:val="nil"/>
              <w:tr2bl w:val="nil"/>
            </w:tcBorders>
            <w:shd w:val="clear" w:color="auto" w:fill="auto"/>
            <w:tcMar>
              <w:left w:w="29" w:type="dxa"/>
              <w:right w:w="29" w:type="dxa"/>
            </w:tcMar>
            <w:vAlign w:val="center"/>
          </w:tcPr>
          <w:p w14:paraId="7B005D08" w14:textId="77777777" w:rsidR="00D53680" w:rsidRDefault="00932B0D">
            <w:pPr>
              <w:keepNext/>
              <w:rPr>
                <w:color w:val="000000"/>
              </w:rPr>
            </w:pPr>
            <w:r>
              <w:rPr>
                <w:color w:val="000000"/>
              </w:rPr>
              <w:t>BlackRock Strategic Completion Non-Lendable Fund M</w:t>
            </w:r>
          </w:p>
        </w:tc>
        <w:tc>
          <w:tcPr>
            <w:tcW w:w="135" w:type="dxa"/>
            <w:tcBorders>
              <w:top w:val="nil"/>
              <w:left w:val="nil"/>
              <w:bottom w:val="nil"/>
              <w:right w:val="nil"/>
              <w:tl2br w:val="nil"/>
              <w:tr2bl w:val="nil"/>
            </w:tcBorders>
            <w:shd w:val="clear" w:color="auto" w:fill="auto"/>
            <w:noWrap/>
            <w:tcMar>
              <w:left w:w="0" w:type="dxa"/>
              <w:right w:w="0" w:type="dxa"/>
            </w:tcMar>
            <w:vAlign w:val="center"/>
          </w:tcPr>
          <w:p w14:paraId="57FDF9C9"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89" w:type="dxa"/>
            </w:tcMar>
            <w:vAlign w:val="bottom"/>
          </w:tcPr>
          <w:p w14:paraId="456473DA" w14:textId="77777777" w:rsidR="00D53680" w:rsidRDefault="00932B0D">
            <w:pPr>
              <w:keepNext/>
              <w:jc w:val="right"/>
              <w:rPr>
                <w:color w:val="000000"/>
              </w:rPr>
            </w:pPr>
            <w:r>
              <w:rPr>
                <w:color w:val="000000"/>
              </w:rPr>
              <w:t>18,661,915</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39BD5840" w14:textId="77777777" w:rsidR="00D53680" w:rsidRDefault="00D53680">
            <w:pPr>
              <w:keepNext/>
              <w:jc w:val="righ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2FEF51DD"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0B24511F"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0B48D0D5" w14:textId="77777777" w:rsidR="00D53680" w:rsidRDefault="00D53680">
            <w:pPr>
              <w:keepNext/>
              <w:rPr>
                <w:color w:val="000000"/>
              </w:rPr>
            </w:pP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03802232"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65AC8F16" w14:textId="77777777" w:rsidR="00D53680" w:rsidRDefault="00932B0D">
            <w:pPr>
              <w:keepNext/>
              <w:jc w:val="center"/>
              <w:rPr>
                <w:color w:val="000000"/>
              </w:rPr>
            </w:pPr>
            <w:r>
              <w:rPr>
                <w:color w:val="000000"/>
              </w:rPr>
              <w:t>Daily</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27FA1E4E" w14:textId="77777777" w:rsidR="00D53680" w:rsidRDefault="00D53680">
            <w:pPr>
              <w:keepNex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41694B9C"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7F867F21"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65C7FE8F" w14:textId="77777777" w:rsidR="00D53680" w:rsidRDefault="00D53680">
            <w:pPr>
              <w:keepNext/>
              <w:rPr>
                <w:color w:val="000000"/>
              </w:rPr>
            </w:pPr>
          </w:p>
        </w:tc>
        <w:tc>
          <w:tcPr>
            <w:tcW w:w="1350" w:type="dxa"/>
            <w:tcBorders>
              <w:top w:val="nil"/>
              <w:left w:val="nil"/>
              <w:bottom w:val="nil"/>
              <w:right w:val="nil"/>
              <w:tl2br w:val="nil"/>
              <w:tr2bl w:val="nil"/>
            </w:tcBorders>
            <w:shd w:val="clear" w:color="auto" w:fill="auto"/>
            <w:noWrap/>
            <w:tcMar>
              <w:left w:w="29" w:type="dxa"/>
              <w:right w:w="29" w:type="dxa"/>
            </w:tcMar>
            <w:vAlign w:val="bottom"/>
          </w:tcPr>
          <w:p w14:paraId="447DB19B" w14:textId="77777777" w:rsidR="00D53680" w:rsidRDefault="00932B0D">
            <w:pPr>
              <w:keepNext/>
              <w:jc w:val="center"/>
              <w:rPr>
                <w:color w:val="000000"/>
              </w:rPr>
            </w:pPr>
            <w:r>
              <w:rPr>
                <w:color w:val="000000"/>
              </w:rPr>
              <w:t>n/a</w:t>
            </w:r>
          </w:p>
        </w:tc>
      </w:tr>
      <w:tr w:rsidR="00D53680" w14:paraId="5D9768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3195" w:type="dxa"/>
            <w:gridSpan w:val="3"/>
            <w:tcBorders>
              <w:top w:val="nil"/>
              <w:left w:val="nil"/>
              <w:bottom w:val="nil"/>
              <w:right w:val="nil"/>
              <w:tl2br w:val="nil"/>
              <w:tr2bl w:val="nil"/>
            </w:tcBorders>
            <w:shd w:val="clear" w:color="auto" w:fill="auto"/>
            <w:tcMar>
              <w:left w:w="29" w:type="dxa"/>
              <w:right w:w="29" w:type="dxa"/>
            </w:tcMar>
          </w:tcPr>
          <w:p w14:paraId="7146BA36" w14:textId="77777777" w:rsidR="00D53680" w:rsidRDefault="00932B0D">
            <w:pPr>
              <w:keepNext/>
              <w:rPr>
                <w:color w:val="000000"/>
              </w:rPr>
            </w:pPr>
            <w:r>
              <w:rPr>
                <w:color w:val="000000"/>
              </w:rPr>
              <w:t>FIAM Index Target Date 2060 Commingled Pool Class T</w:t>
            </w:r>
          </w:p>
        </w:tc>
        <w:tc>
          <w:tcPr>
            <w:tcW w:w="135" w:type="dxa"/>
            <w:tcBorders>
              <w:top w:val="nil"/>
              <w:left w:val="nil"/>
              <w:bottom w:val="nil"/>
              <w:right w:val="nil"/>
              <w:tl2br w:val="nil"/>
              <w:tr2bl w:val="nil"/>
            </w:tcBorders>
            <w:shd w:val="clear" w:color="auto" w:fill="auto"/>
            <w:noWrap/>
            <w:tcMar>
              <w:left w:w="0" w:type="dxa"/>
              <w:right w:w="0" w:type="dxa"/>
            </w:tcMar>
            <w:vAlign w:val="center"/>
          </w:tcPr>
          <w:p w14:paraId="41629178"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89" w:type="dxa"/>
            </w:tcMar>
            <w:vAlign w:val="bottom"/>
          </w:tcPr>
          <w:p w14:paraId="7D737923" w14:textId="77777777" w:rsidR="00D53680" w:rsidRDefault="00932B0D">
            <w:pPr>
              <w:keepNext/>
              <w:jc w:val="right"/>
              <w:rPr>
                <w:color w:val="000000"/>
              </w:rPr>
            </w:pPr>
            <w:r>
              <w:rPr>
                <w:color w:val="000000"/>
              </w:rPr>
              <w:t>12,251,865</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51FB3E08" w14:textId="77777777" w:rsidR="00D53680" w:rsidRDefault="00D53680">
            <w:pPr>
              <w:keepNext/>
              <w:jc w:val="righ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2E879EBC"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23E1665E"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1920F659" w14:textId="77777777" w:rsidR="00D53680" w:rsidRDefault="00D53680">
            <w:pPr>
              <w:keepNext/>
              <w:rPr>
                <w:color w:val="000000"/>
              </w:rPr>
            </w:pP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209771C7"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6CF490AB" w14:textId="77777777" w:rsidR="00D53680" w:rsidRDefault="00932B0D">
            <w:pPr>
              <w:keepNext/>
              <w:jc w:val="center"/>
              <w:rPr>
                <w:color w:val="000000"/>
              </w:rPr>
            </w:pPr>
            <w:r>
              <w:rPr>
                <w:color w:val="000000"/>
              </w:rPr>
              <w:t>Daily</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7D5EE4DB" w14:textId="77777777" w:rsidR="00D53680" w:rsidRDefault="00D53680">
            <w:pPr>
              <w:keepNex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3C7EA5C3"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61A9FB96"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512589D9" w14:textId="77777777" w:rsidR="00D53680" w:rsidRDefault="00D53680">
            <w:pPr>
              <w:keepNext/>
              <w:rPr>
                <w:color w:val="000000"/>
              </w:rPr>
            </w:pPr>
          </w:p>
        </w:tc>
        <w:tc>
          <w:tcPr>
            <w:tcW w:w="1350" w:type="dxa"/>
            <w:tcBorders>
              <w:top w:val="nil"/>
              <w:left w:val="nil"/>
              <w:bottom w:val="nil"/>
              <w:right w:val="nil"/>
              <w:tl2br w:val="nil"/>
              <w:tr2bl w:val="nil"/>
            </w:tcBorders>
            <w:shd w:val="clear" w:color="auto" w:fill="auto"/>
            <w:noWrap/>
            <w:tcMar>
              <w:left w:w="29" w:type="dxa"/>
              <w:right w:w="29" w:type="dxa"/>
            </w:tcMar>
            <w:vAlign w:val="bottom"/>
          </w:tcPr>
          <w:p w14:paraId="28263A4D" w14:textId="77777777" w:rsidR="00D53680" w:rsidRDefault="00932B0D">
            <w:pPr>
              <w:keepNext/>
              <w:jc w:val="center"/>
              <w:rPr>
                <w:color w:val="000000"/>
              </w:rPr>
            </w:pPr>
            <w:r>
              <w:rPr>
                <w:color w:val="000000"/>
              </w:rPr>
              <w:t>n/a</w:t>
            </w:r>
          </w:p>
        </w:tc>
      </w:tr>
      <w:tr w:rsidR="00D53680" w14:paraId="121545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3195" w:type="dxa"/>
            <w:gridSpan w:val="3"/>
            <w:tcBorders>
              <w:top w:val="nil"/>
              <w:left w:val="nil"/>
              <w:bottom w:val="nil"/>
              <w:right w:val="nil"/>
              <w:tl2br w:val="nil"/>
              <w:tr2bl w:val="nil"/>
            </w:tcBorders>
            <w:shd w:val="clear" w:color="auto" w:fill="auto"/>
            <w:tcMar>
              <w:left w:w="29" w:type="dxa"/>
              <w:right w:w="29" w:type="dxa"/>
            </w:tcMar>
          </w:tcPr>
          <w:p w14:paraId="148175E7" w14:textId="77777777" w:rsidR="00D53680" w:rsidRDefault="00932B0D">
            <w:pPr>
              <w:keepNext/>
              <w:rPr>
                <w:color w:val="000000"/>
              </w:rPr>
            </w:pPr>
            <w:r>
              <w:rPr>
                <w:color w:val="000000"/>
              </w:rPr>
              <w:t>FIAM Index Target Date 2045 Commingled Pool Class T</w:t>
            </w:r>
          </w:p>
        </w:tc>
        <w:tc>
          <w:tcPr>
            <w:tcW w:w="135" w:type="dxa"/>
            <w:tcBorders>
              <w:top w:val="nil"/>
              <w:left w:val="nil"/>
              <w:bottom w:val="nil"/>
              <w:right w:val="nil"/>
              <w:tl2br w:val="nil"/>
              <w:tr2bl w:val="nil"/>
            </w:tcBorders>
            <w:shd w:val="clear" w:color="auto" w:fill="auto"/>
            <w:noWrap/>
            <w:tcMar>
              <w:left w:w="0" w:type="dxa"/>
              <w:right w:w="0" w:type="dxa"/>
            </w:tcMar>
            <w:vAlign w:val="center"/>
          </w:tcPr>
          <w:p w14:paraId="4594EB32"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89" w:type="dxa"/>
            </w:tcMar>
            <w:vAlign w:val="bottom"/>
          </w:tcPr>
          <w:p w14:paraId="7D0FB38E" w14:textId="77777777" w:rsidR="00D53680" w:rsidRDefault="00932B0D">
            <w:pPr>
              <w:keepNext/>
              <w:jc w:val="right"/>
              <w:rPr>
                <w:color w:val="000000"/>
              </w:rPr>
            </w:pPr>
            <w:r>
              <w:rPr>
                <w:color w:val="000000"/>
              </w:rPr>
              <w:t>11,606,972</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5E6838FC" w14:textId="77777777" w:rsidR="00D53680" w:rsidRDefault="00D53680">
            <w:pPr>
              <w:keepNext/>
              <w:jc w:val="righ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5F5EF2B0"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58912D4B"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54836A8A" w14:textId="77777777" w:rsidR="00D53680" w:rsidRDefault="00D53680">
            <w:pPr>
              <w:keepNext/>
              <w:rPr>
                <w:color w:val="000000"/>
              </w:rPr>
            </w:pP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509B173C"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68D7303C" w14:textId="77777777" w:rsidR="00D53680" w:rsidRDefault="00932B0D">
            <w:pPr>
              <w:keepNext/>
              <w:jc w:val="center"/>
              <w:rPr>
                <w:color w:val="000000"/>
              </w:rPr>
            </w:pPr>
            <w:r>
              <w:rPr>
                <w:color w:val="000000"/>
              </w:rPr>
              <w:t>Daily</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22626D07" w14:textId="77777777" w:rsidR="00D53680" w:rsidRDefault="00D53680">
            <w:pPr>
              <w:keepNex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34FD695B"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78BF8A4B"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67294EF6" w14:textId="77777777" w:rsidR="00D53680" w:rsidRDefault="00D53680">
            <w:pPr>
              <w:keepNext/>
              <w:rPr>
                <w:color w:val="000000"/>
              </w:rPr>
            </w:pPr>
          </w:p>
        </w:tc>
        <w:tc>
          <w:tcPr>
            <w:tcW w:w="1350" w:type="dxa"/>
            <w:tcBorders>
              <w:top w:val="nil"/>
              <w:left w:val="nil"/>
              <w:bottom w:val="nil"/>
              <w:right w:val="nil"/>
              <w:tl2br w:val="nil"/>
              <w:tr2bl w:val="nil"/>
            </w:tcBorders>
            <w:shd w:val="clear" w:color="auto" w:fill="auto"/>
            <w:noWrap/>
            <w:tcMar>
              <w:left w:w="29" w:type="dxa"/>
              <w:right w:w="29" w:type="dxa"/>
            </w:tcMar>
            <w:vAlign w:val="bottom"/>
          </w:tcPr>
          <w:p w14:paraId="36C72CFA" w14:textId="77777777" w:rsidR="00D53680" w:rsidRDefault="00932B0D">
            <w:pPr>
              <w:keepNext/>
              <w:jc w:val="center"/>
              <w:rPr>
                <w:color w:val="000000"/>
              </w:rPr>
            </w:pPr>
            <w:r>
              <w:rPr>
                <w:color w:val="000000"/>
              </w:rPr>
              <w:t>n/a</w:t>
            </w:r>
          </w:p>
        </w:tc>
      </w:tr>
      <w:tr w:rsidR="00D53680" w14:paraId="6F19C9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3195" w:type="dxa"/>
            <w:gridSpan w:val="3"/>
            <w:tcBorders>
              <w:top w:val="nil"/>
              <w:left w:val="nil"/>
              <w:bottom w:val="nil"/>
              <w:right w:val="nil"/>
              <w:tl2br w:val="nil"/>
              <w:tr2bl w:val="nil"/>
            </w:tcBorders>
            <w:shd w:val="clear" w:color="auto" w:fill="auto"/>
            <w:tcMar>
              <w:left w:w="29" w:type="dxa"/>
              <w:right w:w="29" w:type="dxa"/>
            </w:tcMar>
          </w:tcPr>
          <w:p w14:paraId="55086E21" w14:textId="77777777" w:rsidR="00D53680" w:rsidRDefault="00932B0D">
            <w:pPr>
              <w:keepNext/>
              <w:rPr>
                <w:color w:val="000000"/>
              </w:rPr>
            </w:pPr>
            <w:r>
              <w:rPr>
                <w:color w:val="000000"/>
              </w:rPr>
              <w:t>FIAM Index Target Date 2010 Commingled Pool Class T</w:t>
            </w:r>
          </w:p>
        </w:tc>
        <w:tc>
          <w:tcPr>
            <w:tcW w:w="135" w:type="dxa"/>
            <w:tcBorders>
              <w:top w:val="nil"/>
              <w:left w:val="nil"/>
              <w:bottom w:val="nil"/>
              <w:right w:val="nil"/>
              <w:tl2br w:val="nil"/>
              <w:tr2bl w:val="nil"/>
            </w:tcBorders>
            <w:shd w:val="clear" w:color="auto" w:fill="auto"/>
            <w:noWrap/>
            <w:tcMar>
              <w:left w:w="0" w:type="dxa"/>
              <w:right w:w="0" w:type="dxa"/>
            </w:tcMar>
            <w:vAlign w:val="center"/>
          </w:tcPr>
          <w:p w14:paraId="3F75BB9C"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89" w:type="dxa"/>
            </w:tcMar>
            <w:vAlign w:val="bottom"/>
          </w:tcPr>
          <w:p w14:paraId="22AB1E6C" w14:textId="77777777" w:rsidR="00D53680" w:rsidRDefault="00932B0D">
            <w:pPr>
              <w:keepNext/>
              <w:jc w:val="right"/>
              <w:rPr>
                <w:color w:val="000000"/>
              </w:rPr>
            </w:pPr>
            <w:r>
              <w:rPr>
                <w:color w:val="000000"/>
              </w:rPr>
              <w:t>8,517,197</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19BAEB68" w14:textId="77777777" w:rsidR="00D53680" w:rsidRDefault="00D53680">
            <w:pPr>
              <w:keepNext/>
              <w:jc w:val="righ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32E5A3EA"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2ECE0527"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30A86509" w14:textId="77777777" w:rsidR="00D53680" w:rsidRDefault="00D53680">
            <w:pPr>
              <w:keepNext/>
              <w:rPr>
                <w:color w:val="000000"/>
              </w:rPr>
            </w:pP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4738E921"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6D546F2D" w14:textId="77777777" w:rsidR="00D53680" w:rsidRDefault="00932B0D">
            <w:pPr>
              <w:keepNext/>
              <w:jc w:val="center"/>
              <w:rPr>
                <w:color w:val="000000"/>
              </w:rPr>
            </w:pPr>
            <w:r>
              <w:rPr>
                <w:color w:val="000000"/>
              </w:rPr>
              <w:t>Daily</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5B3A0988" w14:textId="77777777" w:rsidR="00D53680" w:rsidRDefault="00D53680">
            <w:pPr>
              <w:keepNex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5C8C8DBB"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17262B48"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2E5735A9" w14:textId="77777777" w:rsidR="00D53680" w:rsidRDefault="00D53680">
            <w:pPr>
              <w:keepNext/>
              <w:rPr>
                <w:color w:val="000000"/>
              </w:rPr>
            </w:pPr>
          </w:p>
        </w:tc>
        <w:tc>
          <w:tcPr>
            <w:tcW w:w="1350" w:type="dxa"/>
            <w:tcBorders>
              <w:top w:val="nil"/>
              <w:left w:val="nil"/>
              <w:bottom w:val="nil"/>
              <w:right w:val="nil"/>
              <w:tl2br w:val="nil"/>
              <w:tr2bl w:val="nil"/>
            </w:tcBorders>
            <w:shd w:val="clear" w:color="auto" w:fill="auto"/>
            <w:noWrap/>
            <w:tcMar>
              <w:left w:w="29" w:type="dxa"/>
              <w:right w:w="29" w:type="dxa"/>
            </w:tcMar>
            <w:vAlign w:val="bottom"/>
          </w:tcPr>
          <w:p w14:paraId="62B25954" w14:textId="77777777" w:rsidR="00D53680" w:rsidRDefault="00932B0D">
            <w:pPr>
              <w:keepNext/>
              <w:jc w:val="center"/>
              <w:rPr>
                <w:color w:val="000000"/>
              </w:rPr>
            </w:pPr>
            <w:r>
              <w:rPr>
                <w:color w:val="000000"/>
              </w:rPr>
              <w:t>n/a</w:t>
            </w:r>
          </w:p>
        </w:tc>
      </w:tr>
      <w:tr w:rsidR="00D53680" w14:paraId="454D2A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3195" w:type="dxa"/>
            <w:gridSpan w:val="3"/>
            <w:tcBorders>
              <w:top w:val="nil"/>
              <w:left w:val="nil"/>
              <w:bottom w:val="nil"/>
              <w:right w:val="nil"/>
              <w:tl2br w:val="nil"/>
              <w:tr2bl w:val="nil"/>
            </w:tcBorders>
            <w:shd w:val="clear" w:color="auto" w:fill="auto"/>
            <w:tcMar>
              <w:left w:w="29" w:type="dxa"/>
              <w:right w:w="29" w:type="dxa"/>
            </w:tcMar>
          </w:tcPr>
          <w:p w14:paraId="4B55FE7D" w14:textId="77777777" w:rsidR="00D53680" w:rsidRDefault="00932B0D">
            <w:pPr>
              <w:keepNext/>
              <w:rPr>
                <w:color w:val="000000"/>
              </w:rPr>
            </w:pPr>
            <w:r>
              <w:rPr>
                <w:color w:val="000000"/>
              </w:rPr>
              <w:t>FIAM Index Target Date 2055 Commingled Pool Class T</w:t>
            </w:r>
          </w:p>
        </w:tc>
        <w:tc>
          <w:tcPr>
            <w:tcW w:w="135" w:type="dxa"/>
            <w:tcBorders>
              <w:top w:val="nil"/>
              <w:left w:val="nil"/>
              <w:bottom w:val="nil"/>
              <w:right w:val="nil"/>
              <w:tl2br w:val="nil"/>
              <w:tr2bl w:val="nil"/>
            </w:tcBorders>
            <w:shd w:val="clear" w:color="auto" w:fill="auto"/>
            <w:noWrap/>
            <w:tcMar>
              <w:left w:w="0" w:type="dxa"/>
              <w:right w:w="0" w:type="dxa"/>
            </w:tcMar>
            <w:vAlign w:val="center"/>
          </w:tcPr>
          <w:p w14:paraId="3D10DA5A"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89" w:type="dxa"/>
            </w:tcMar>
            <w:vAlign w:val="bottom"/>
          </w:tcPr>
          <w:p w14:paraId="4A957979" w14:textId="77777777" w:rsidR="00D53680" w:rsidRDefault="00932B0D">
            <w:pPr>
              <w:keepNext/>
              <w:jc w:val="right"/>
              <w:rPr>
                <w:color w:val="000000"/>
              </w:rPr>
            </w:pPr>
            <w:r>
              <w:rPr>
                <w:color w:val="000000"/>
              </w:rPr>
              <w:t>7,687,563</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6361FB6F" w14:textId="77777777" w:rsidR="00D53680" w:rsidRDefault="00D53680">
            <w:pPr>
              <w:keepNext/>
              <w:jc w:val="righ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40F7C16B"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7BC3F584"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27AECC61" w14:textId="77777777" w:rsidR="00D53680" w:rsidRDefault="00D53680">
            <w:pPr>
              <w:keepNext/>
              <w:rPr>
                <w:color w:val="000000"/>
              </w:rPr>
            </w:pP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77E36FCA"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6B448E51" w14:textId="77777777" w:rsidR="00D53680" w:rsidRDefault="00932B0D">
            <w:pPr>
              <w:keepNext/>
              <w:jc w:val="center"/>
              <w:rPr>
                <w:color w:val="000000"/>
              </w:rPr>
            </w:pPr>
            <w:r>
              <w:rPr>
                <w:color w:val="000000"/>
              </w:rPr>
              <w:t>Daily</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4014B608" w14:textId="77777777" w:rsidR="00D53680" w:rsidRDefault="00D53680">
            <w:pPr>
              <w:keepNex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75982D71"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6A142E67"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2345040E" w14:textId="77777777" w:rsidR="00D53680" w:rsidRDefault="00D53680">
            <w:pPr>
              <w:keepNext/>
              <w:rPr>
                <w:color w:val="000000"/>
              </w:rPr>
            </w:pPr>
          </w:p>
        </w:tc>
        <w:tc>
          <w:tcPr>
            <w:tcW w:w="1350" w:type="dxa"/>
            <w:tcBorders>
              <w:top w:val="nil"/>
              <w:left w:val="nil"/>
              <w:bottom w:val="nil"/>
              <w:right w:val="nil"/>
              <w:tl2br w:val="nil"/>
              <w:tr2bl w:val="nil"/>
            </w:tcBorders>
            <w:shd w:val="clear" w:color="auto" w:fill="auto"/>
            <w:noWrap/>
            <w:tcMar>
              <w:left w:w="29" w:type="dxa"/>
              <w:right w:w="29" w:type="dxa"/>
            </w:tcMar>
            <w:vAlign w:val="bottom"/>
          </w:tcPr>
          <w:p w14:paraId="29B95060" w14:textId="77777777" w:rsidR="00D53680" w:rsidRDefault="00932B0D">
            <w:pPr>
              <w:keepNext/>
              <w:jc w:val="center"/>
              <w:rPr>
                <w:color w:val="000000"/>
              </w:rPr>
            </w:pPr>
            <w:r>
              <w:rPr>
                <w:color w:val="000000"/>
              </w:rPr>
              <w:t>n/a</w:t>
            </w:r>
          </w:p>
        </w:tc>
      </w:tr>
      <w:tr w:rsidR="00D53680" w14:paraId="205686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3195" w:type="dxa"/>
            <w:gridSpan w:val="3"/>
            <w:tcBorders>
              <w:top w:val="nil"/>
              <w:left w:val="nil"/>
              <w:bottom w:val="nil"/>
              <w:right w:val="nil"/>
              <w:tl2br w:val="nil"/>
              <w:tr2bl w:val="nil"/>
            </w:tcBorders>
            <w:shd w:val="clear" w:color="auto" w:fill="auto"/>
            <w:tcMar>
              <w:left w:w="29" w:type="dxa"/>
              <w:right w:w="29" w:type="dxa"/>
            </w:tcMar>
          </w:tcPr>
          <w:p w14:paraId="3C6BD4DE" w14:textId="77777777" w:rsidR="00D53680" w:rsidRDefault="00932B0D">
            <w:pPr>
              <w:keepNext/>
              <w:rPr>
                <w:color w:val="000000"/>
              </w:rPr>
            </w:pPr>
            <w:r>
              <w:rPr>
                <w:color w:val="000000"/>
              </w:rPr>
              <w:t>FIAM Index Target Date Income Commingled Pool Class T</w:t>
            </w:r>
          </w:p>
        </w:tc>
        <w:tc>
          <w:tcPr>
            <w:tcW w:w="135" w:type="dxa"/>
            <w:tcBorders>
              <w:top w:val="nil"/>
              <w:left w:val="nil"/>
              <w:bottom w:val="nil"/>
              <w:right w:val="nil"/>
              <w:tl2br w:val="nil"/>
              <w:tr2bl w:val="nil"/>
            </w:tcBorders>
            <w:shd w:val="clear" w:color="auto" w:fill="auto"/>
            <w:noWrap/>
            <w:tcMar>
              <w:left w:w="0" w:type="dxa"/>
              <w:right w:w="0" w:type="dxa"/>
            </w:tcMar>
            <w:vAlign w:val="center"/>
          </w:tcPr>
          <w:p w14:paraId="0FD21933"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89" w:type="dxa"/>
            </w:tcMar>
            <w:vAlign w:val="bottom"/>
          </w:tcPr>
          <w:p w14:paraId="0A1D771F" w14:textId="77777777" w:rsidR="00D53680" w:rsidRDefault="00932B0D">
            <w:pPr>
              <w:keepNext/>
              <w:jc w:val="right"/>
              <w:rPr>
                <w:color w:val="000000"/>
              </w:rPr>
            </w:pPr>
            <w:r>
              <w:rPr>
                <w:color w:val="000000"/>
              </w:rPr>
              <w:t>4,533,535</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276F9F94" w14:textId="77777777" w:rsidR="00D53680" w:rsidRDefault="00D53680">
            <w:pPr>
              <w:keepNext/>
              <w:jc w:val="righ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0049B6E7"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26FA6FFF"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70A74654" w14:textId="77777777" w:rsidR="00D53680" w:rsidRDefault="00D53680">
            <w:pPr>
              <w:keepNext/>
              <w:rPr>
                <w:color w:val="000000"/>
              </w:rPr>
            </w:pP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5C41F1AF"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68E1B970" w14:textId="77777777" w:rsidR="00D53680" w:rsidRDefault="00932B0D">
            <w:pPr>
              <w:keepNext/>
              <w:jc w:val="center"/>
              <w:rPr>
                <w:color w:val="000000"/>
              </w:rPr>
            </w:pPr>
            <w:r>
              <w:rPr>
                <w:color w:val="000000"/>
              </w:rPr>
              <w:t>Daily</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3693E8FC" w14:textId="77777777" w:rsidR="00D53680" w:rsidRDefault="00D53680">
            <w:pPr>
              <w:keepNex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635DE994"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24D6D165"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602BE87B" w14:textId="77777777" w:rsidR="00D53680" w:rsidRDefault="00D53680">
            <w:pPr>
              <w:keepNext/>
              <w:rPr>
                <w:color w:val="000000"/>
              </w:rPr>
            </w:pPr>
          </w:p>
        </w:tc>
        <w:tc>
          <w:tcPr>
            <w:tcW w:w="1350" w:type="dxa"/>
            <w:tcBorders>
              <w:top w:val="nil"/>
              <w:left w:val="nil"/>
              <w:bottom w:val="nil"/>
              <w:right w:val="nil"/>
              <w:tl2br w:val="nil"/>
              <w:tr2bl w:val="nil"/>
            </w:tcBorders>
            <w:shd w:val="clear" w:color="auto" w:fill="auto"/>
            <w:noWrap/>
            <w:tcMar>
              <w:left w:w="29" w:type="dxa"/>
              <w:right w:w="29" w:type="dxa"/>
            </w:tcMar>
            <w:vAlign w:val="bottom"/>
          </w:tcPr>
          <w:p w14:paraId="0F8299E4" w14:textId="77777777" w:rsidR="00D53680" w:rsidRDefault="00932B0D">
            <w:pPr>
              <w:keepNext/>
              <w:jc w:val="center"/>
              <w:rPr>
                <w:color w:val="000000"/>
              </w:rPr>
            </w:pPr>
            <w:r>
              <w:rPr>
                <w:color w:val="000000"/>
              </w:rPr>
              <w:t>n/a</w:t>
            </w:r>
          </w:p>
        </w:tc>
      </w:tr>
      <w:tr w:rsidR="00D53680" w14:paraId="1C6EA5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3195" w:type="dxa"/>
            <w:gridSpan w:val="3"/>
            <w:tcBorders>
              <w:top w:val="nil"/>
              <w:left w:val="nil"/>
              <w:bottom w:val="nil"/>
              <w:right w:val="nil"/>
              <w:tl2br w:val="nil"/>
              <w:tr2bl w:val="nil"/>
            </w:tcBorders>
            <w:shd w:val="clear" w:color="auto" w:fill="auto"/>
            <w:tcMar>
              <w:left w:w="29" w:type="dxa"/>
              <w:right w:w="29" w:type="dxa"/>
            </w:tcMar>
          </w:tcPr>
          <w:p w14:paraId="3266A86B" w14:textId="77777777" w:rsidR="00D53680" w:rsidRDefault="00932B0D">
            <w:pPr>
              <w:keepNext/>
              <w:rPr>
                <w:color w:val="000000"/>
              </w:rPr>
            </w:pPr>
            <w:r>
              <w:rPr>
                <w:color w:val="000000"/>
              </w:rPr>
              <w:t>FIAM Index Target Date 2015 Commingled Pool Class T</w:t>
            </w:r>
          </w:p>
        </w:tc>
        <w:tc>
          <w:tcPr>
            <w:tcW w:w="135" w:type="dxa"/>
            <w:tcBorders>
              <w:top w:val="nil"/>
              <w:left w:val="nil"/>
              <w:bottom w:val="nil"/>
              <w:right w:val="nil"/>
              <w:tl2br w:val="nil"/>
              <w:tr2bl w:val="nil"/>
            </w:tcBorders>
            <w:shd w:val="clear" w:color="auto" w:fill="auto"/>
            <w:noWrap/>
            <w:tcMar>
              <w:left w:w="0" w:type="dxa"/>
              <w:right w:w="0" w:type="dxa"/>
            </w:tcMar>
            <w:vAlign w:val="center"/>
          </w:tcPr>
          <w:p w14:paraId="2757E791"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89" w:type="dxa"/>
            </w:tcMar>
            <w:vAlign w:val="bottom"/>
          </w:tcPr>
          <w:p w14:paraId="725B5F38" w14:textId="77777777" w:rsidR="00D53680" w:rsidRDefault="00932B0D">
            <w:pPr>
              <w:keepNext/>
              <w:jc w:val="right"/>
              <w:rPr>
                <w:color w:val="000000"/>
              </w:rPr>
            </w:pPr>
            <w:r>
              <w:rPr>
                <w:color w:val="000000"/>
              </w:rPr>
              <w:t>3,863,035</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3660D45E" w14:textId="77777777" w:rsidR="00D53680" w:rsidRDefault="00D53680">
            <w:pPr>
              <w:keepNext/>
              <w:jc w:val="righ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3BBFD8B7"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49E9B1A8"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25515752" w14:textId="77777777" w:rsidR="00D53680" w:rsidRDefault="00D53680">
            <w:pPr>
              <w:keepNext/>
              <w:rPr>
                <w:color w:val="000000"/>
              </w:rPr>
            </w:pP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3C8F9DBC"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6CA310EF" w14:textId="77777777" w:rsidR="00D53680" w:rsidRDefault="00932B0D">
            <w:pPr>
              <w:keepNext/>
              <w:jc w:val="center"/>
              <w:rPr>
                <w:color w:val="000000"/>
              </w:rPr>
            </w:pPr>
            <w:r>
              <w:rPr>
                <w:color w:val="000000"/>
              </w:rPr>
              <w:t>Daily</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46CD8048" w14:textId="77777777" w:rsidR="00D53680" w:rsidRDefault="00D53680">
            <w:pPr>
              <w:keepNex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54BF33E1"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463623E4"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260BC3E9" w14:textId="77777777" w:rsidR="00D53680" w:rsidRDefault="00D53680">
            <w:pPr>
              <w:keepNext/>
              <w:rPr>
                <w:color w:val="000000"/>
              </w:rPr>
            </w:pPr>
          </w:p>
        </w:tc>
        <w:tc>
          <w:tcPr>
            <w:tcW w:w="1350" w:type="dxa"/>
            <w:tcBorders>
              <w:top w:val="nil"/>
              <w:left w:val="nil"/>
              <w:bottom w:val="nil"/>
              <w:right w:val="nil"/>
              <w:tl2br w:val="nil"/>
              <w:tr2bl w:val="nil"/>
            </w:tcBorders>
            <w:shd w:val="clear" w:color="auto" w:fill="auto"/>
            <w:noWrap/>
            <w:tcMar>
              <w:left w:w="29" w:type="dxa"/>
              <w:right w:w="29" w:type="dxa"/>
            </w:tcMar>
            <w:vAlign w:val="bottom"/>
          </w:tcPr>
          <w:p w14:paraId="2C679292" w14:textId="77777777" w:rsidR="00D53680" w:rsidRDefault="00932B0D">
            <w:pPr>
              <w:keepNext/>
              <w:jc w:val="center"/>
              <w:rPr>
                <w:color w:val="000000"/>
              </w:rPr>
            </w:pPr>
            <w:r>
              <w:rPr>
                <w:color w:val="000000"/>
              </w:rPr>
              <w:t>n/a</w:t>
            </w:r>
          </w:p>
        </w:tc>
      </w:tr>
      <w:tr w:rsidR="00D53680" w14:paraId="080FDC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3195" w:type="dxa"/>
            <w:gridSpan w:val="3"/>
            <w:tcBorders>
              <w:top w:val="nil"/>
              <w:left w:val="nil"/>
              <w:bottom w:val="nil"/>
              <w:right w:val="nil"/>
              <w:tl2br w:val="nil"/>
              <w:tr2bl w:val="nil"/>
            </w:tcBorders>
            <w:shd w:val="clear" w:color="auto" w:fill="auto"/>
            <w:tcMar>
              <w:left w:w="29" w:type="dxa"/>
              <w:right w:w="29" w:type="dxa"/>
            </w:tcMar>
          </w:tcPr>
          <w:p w14:paraId="5BC0F43E" w14:textId="77777777" w:rsidR="00D53680" w:rsidRDefault="00932B0D">
            <w:pPr>
              <w:keepNext/>
              <w:rPr>
                <w:color w:val="000000"/>
              </w:rPr>
            </w:pPr>
            <w:r>
              <w:rPr>
                <w:color w:val="000000"/>
              </w:rPr>
              <w:t>FIAM Index Target Date 2065 Commingled Pool Class T</w:t>
            </w:r>
          </w:p>
        </w:tc>
        <w:tc>
          <w:tcPr>
            <w:tcW w:w="135" w:type="dxa"/>
            <w:tcBorders>
              <w:top w:val="nil"/>
              <w:left w:val="nil"/>
              <w:bottom w:val="nil"/>
              <w:right w:val="nil"/>
              <w:tl2br w:val="nil"/>
              <w:tr2bl w:val="nil"/>
            </w:tcBorders>
            <w:shd w:val="clear" w:color="auto" w:fill="auto"/>
            <w:noWrap/>
            <w:tcMar>
              <w:left w:w="0" w:type="dxa"/>
              <w:right w:w="0" w:type="dxa"/>
            </w:tcMar>
            <w:vAlign w:val="center"/>
          </w:tcPr>
          <w:p w14:paraId="1466DCE5"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89" w:type="dxa"/>
            </w:tcMar>
            <w:vAlign w:val="bottom"/>
          </w:tcPr>
          <w:p w14:paraId="49350605" w14:textId="77777777" w:rsidR="00D53680" w:rsidRDefault="00932B0D">
            <w:pPr>
              <w:keepNext/>
              <w:jc w:val="right"/>
              <w:rPr>
                <w:color w:val="000000"/>
              </w:rPr>
            </w:pPr>
            <w:r>
              <w:rPr>
                <w:color w:val="000000"/>
              </w:rPr>
              <w:t>822,805</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1234DCF0" w14:textId="77777777" w:rsidR="00D53680" w:rsidRDefault="00D53680">
            <w:pPr>
              <w:keepNext/>
              <w:jc w:val="righ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110CA4FA"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2D21D0BB"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05515B79" w14:textId="77777777" w:rsidR="00D53680" w:rsidRDefault="00D53680">
            <w:pPr>
              <w:keepNext/>
              <w:rPr>
                <w:color w:val="000000"/>
              </w:rPr>
            </w:pP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1D2ED3A7"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287A64F8" w14:textId="77777777" w:rsidR="00D53680" w:rsidRDefault="00932B0D">
            <w:pPr>
              <w:keepNext/>
              <w:jc w:val="center"/>
              <w:rPr>
                <w:color w:val="000000"/>
              </w:rPr>
            </w:pPr>
            <w:r>
              <w:rPr>
                <w:color w:val="000000"/>
              </w:rPr>
              <w:t>Daily</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7A803384" w14:textId="77777777" w:rsidR="00D53680" w:rsidRDefault="00D53680">
            <w:pPr>
              <w:keepNex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23453C5A"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322903AA"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6A7E68B9" w14:textId="77777777" w:rsidR="00D53680" w:rsidRDefault="00D53680">
            <w:pPr>
              <w:keepNext/>
              <w:rPr>
                <w:color w:val="000000"/>
              </w:rPr>
            </w:pPr>
          </w:p>
        </w:tc>
        <w:tc>
          <w:tcPr>
            <w:tcW w:w="1350" w:type="dxa"/>
            <w:tcBorders>
              <w:top w:val="nil"/>
              <w:left w:val="nil"/>
              <w:bottom w:val="nil"/>
              <w:right w:val="nil"/>
              <w:tl2br w:val="nil"/>
              <w:tr2bl w:val="nil"/>
            </w:tcBorders>
            <w:shd w:val="clear" w:color="auto" w:fill="auto"/>
            <w:noWrap/>
            <w:tcMar>
              <w:left w:w="29" w:type="dxa"/>
              <w:right w:w="29" w:type="dxa"/>
            </w:tcMar>
            <w:vAlign w:val="bottom"/>
          </w:tcPr>
          <w:p w14:paraId="0E84647E" w14:textId="77777777" w:rsidR="00D53680" w:rsidRDefault="00932B0D">
            <w:pPr>
              <w:keepNext/>
              <w:jc w:val="center"/>
              <w:rPr>
                <w:color w:val="000000"/>
              </w:rPr>
            </w:pPr>
            <w:r>
              <w:rPr>
                <w:color w:val="000000"/>
              </w:rPr>
              <w:t>n/a</w:t>
            </w:r>
          </w:p>
        </w:tc>
      </w:tr>
      <w:tr w:rsidR="00D53680" w14:paraId="660DD6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3195" w:type="dxa"/>
            <w:gridSpan w:val="3"/>
            <w:tcBorders>
              <w:top w:val="nil"/>
              <w:left w:val="nil"/>
              <w:bottom w:val="nil"/>
              <w:right w:val="nil"/>
              <w:tl2br w:val="nil"/>
              <w:tr2bl w:val="nil"/>
            </w:tcBorders>
            <w:shd w:val="clear" w:color="auto" w:fill="auto"/>
            <w:tcMar>
              <w:left w:w="29" w:type="dxa"/>
              <w:right w:w="29" w:type="dxa"/>
            </w:tcMar>
          </w:tcPr>
          <w:p w14:paraId="63940384" w14:textId="77777777" w:rsidR="00D53680" w:rsidRDefault="00932B0D">
            <w:pPr>
              <w:keepNext/>
              <w:rPr>
                <w:color w:val="000000"/>
              </w:rPr>
            </w:pPr>
            <w:r>
              <w:rPr>
                <w:color w:val="000000"/>
              </w:rPr>
              <w:t>FIAM Index Target Date 2005 Commingled Pool Class T</w:t>
            </w:r>
          </w:p>
        </w:tc>
        <w:tc>
          <w:tcPr>
            <w:tcW w:w="135" w:type="dxa"/>
            <w:tcBorders>
              <w:top w:val="nil"/>
              <w:left w:val="nil"/>
              <w:bottom w:val="nil"/>
              <w:right w:val="nil"/>
              <w:tl2br w:val="nil"/>
              <w:tr2bl w:val="nil"/>
            </w:tcBorders>
            <w:shd w:val="clear" w:color="auto" w:fill="auto"/>
            <w:noWrap/>
            <w:tcMar>
              <w:left w:w="0" w:type="dxa"/>
              <w:right w:w="0" w:type="dxa"/>
            </w:tcMar>
            <w:vAlign w:val="center"/>
          </w:tcPr>
          <w:p w14:paraId="4057DC62"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89" w:type="dxa"/>
            </w:tcMar>
            <w:vAlign w:val="bottom"/>
          </w:tcPr>
          <w:p w14:paraId="05AE77FE" w14:textId="77777777" w:rsidR="00D53680" w:rsidRDefault="00932B0D">
            <w:pPr>
              <w:keepNext/>
              <w:jc w:val="right"/>
              <w:rPr>
                <w:color w:val="000000"/>
              </w:rPr>
            </w:pPr>
            <w:r>
              <w:rPr>
                <w:color w:val="000000"/>
              </w:rPr>
              <w:t>585,036</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113DFD54" w14:textId="77777777" w:rsidR="00D53680" w:rsidRDefault="00D53680">
            <w:pPr>
              <w:keepNext/>
              <w:jc w:val="righ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122C3FE2"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469B75B3"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54FF417F" w14:textId="77777777" w:rsidR="00D53680" w:rsidRDefault="00D53680">
            <w:pPr>
              <w:keepNext/>
              <w:rPr>
                <w:color w:val="000000"/>
              </w:rPr>
            </w:pP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5F808D6F"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61BED588" w14:textId="77777777" w:rsidR="00D53680" w:rsidRDefault="00932B0D">
            <w:pPr>
              <w:keepNext/>
              <w:jc w:val="center"/>
              <w:rPr>
                <w:color w:val="000000"/>
              </w:rPr>
            </w:pPr>
            <w:r>
              <w:rPr>
                <w:color w:val="000000"/>
              </w:rPr>
              <w:t>Daily</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7112A60F" w14:textId="77777777" w:rsidR="00D53680" w:rsidRDefault="00D53680">
            <w:pPr>
              <w:keepNex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73797D9D" w14:textId="77777777" w:rsidR="00D53680" w:rsidRDefault="00D53680">
            <w:pPr>
              <w:keepNext/>
              <w:rPr>
                <w:color w:val="000000"/>
              </w:rPr>
            </w:pPr>
          </w:p>
        </w:tc>
        <w:tc>
          <w:tcPr>
            <w:tcW w:w="1200" w:type="dxa"/>
            <w:tcBorders>
              <w:top w:val="nil"/>
              <w:left w:val="nil"/>
              <w:bottom w:val="nil"/>
              <w:right w:val="nil"/>
              <w:tl2br w:val="nil"/>
              <w:tr2bl w:val="nil"/>
            </w:tcBorders>
            <w:shd w:val="clear" w:color="auto" w:fill="auto"/>
            <w:noWrap/>
            <w:tcMar>
              <w:left w:w="29" w:type="dxa"/>
              <w:right w:w="29" w:type="dxa"/>
            </w:tcMar>
            <w:vAlign w:val="bottom"/>
          </w:tcPr>
          <w:p w14:paraId="16D4ED18" w14:textId="77777777" w:rsidR="00D53680" w:rsidRDefault="00932B0D">
            <w:pPr>
              <w:keepNext/>
              <w:jc w:val="center"/>
              <w:rPr>
                <w:color w:val="000000"/>
              </w:rPr>
            </w:pPr>
            <w:r>
              <w:rPr>
                <w:color w:val="000000"/>
              </w:rPr>
              <w:t>n/a</w:t>
            </w:r>
          </w:p>
        </w:tc>
        <w:tc>
          <w:tcPr>
            <w:tcW w:w="45" w:type="dxa"/>
            <w:tcBorders>
              <w:top w:val="nil"/>
              <w:left w:val="nil"/>
              <w:bottom w:val="nil"/>
              <w:right w:val="nil"/>
              <w:tl2br w:val="nil"/>
              <w:tr2bl w:val="nil"/>
            </w:tcBorders>
            <w:shd w:val="clear" w:color="auto" w:fill="auto"/>
            <w:noWrap/>
            <w:tcMar>
              <w:left w:w="0" w:type="dxa"/>
              <w:right w:w="0" w:type="dxa"/>
            </w:tcMar>
            <w:vAlign w:val="bottom"/>
          </w:tcPr>
          <w:p w14:paraId="01986B58" w14:textId="77777777" w:rsidR="00D53680" w:rsidRDefault="00D53680">
            <w:pPr>
              <w:keepNext/>
              <w:rPr>
                <w:color w:val="000000"/>
              </w:rPr>
            </w:pPr>
          </w:p>
        </w:tc>
        <w:tc>
          <w:tcPr>
            <w:tcW w:w="1350" w:type="dxa"/>
            <w:tcBorders>
              <w:top w:val="nil"/>
              <w:left w:val="nil"/>
              <w:bottom w:val="nil"/>
              <w:right w:val="nil"/>
              <w:tl2br w:val="nil"/>
              <w:tr2bl w:val="nil"/>
            </w:tcBorders>
            <w:shd w:val="clear" w:color="auto" w:fill="auto"/>
            <w:noWrap/>
            <w:tcMar>
              <w:left w:w="29" w:type="dxa"/>
              <w:right w:w="29" w:type="dxa"/>
            </w:tcMar>
            <w:vAlign w:val="bottom"/>
          </w:tcPr>
          <w:p w14:paraId="4F5AB63B" w14:textId="77777777" w:rsidR="00D53680" w:rsidRDefault="00932B0D">
            <w:pPr>
              <w:keepNext/>
              <w:jc w:val="center"/>
              <w:rPr>
                <w:color w:val="000000"/>
              </w:rPr>
            </w:pPr>
            <w:r>
              <w:rPr>
                <w:color w:val="000000"/>
              </w:rPr>
              <w:t>n/a</w:t>
            </w:r>
          </w:p>
        </w:tc>
      </w:tr>
    </w:tbl>
    <w:p w14:paraId="3BDE01AB" w14:textId="77777777" w:rsidR="00D53680" w:rsidRDefault="00D53680">
      <w:pPr>
        <w:spacing w:after="0" w:line="240" w:lineRule="auto"/>
        <w:rPr>
          <w:rFonts w:ascii="Times New Roman" w:eastAsia="Times New Roman" w:hAnsi="Times New Roman"/>
          <w:sz w:val="20"/>
        </w:rPr>
      </w:pPr>
    </w:p>
    <w:p w14:paraId="4EF2D2FD" w14:textId="77777777" w:rsidR="00AC52C1" w:rsidRDefault="00AC52C1" w:rsidP="00295CB6">
      <w:pPr>
        <w:keepNext/>
        <w:keepLines/>
        <w:widowControl w:val="0"/>
        <w:autoSpaceDE w:val="0"/>
        <w:autoSpaceDN w:val="0"/>
        <w:adjustRightInd w:val="0"/>
        <w:spacing w:after="0" w:line="240" w:lineRule="auto"/>
        <w:rPr>
          <w:rFonts w:ascii="Times New Roman" w:eastAsia="Times New Roman" w:hAnsi="Times New Roman"/>
          <w:b/>
          <w:bCs/>
          <w:color w:val="000000"/>
          <w:sz w:val="20"/>
          <w:szCs w:val="20"/>
        </w:rPr>
      </w:pPr>
      <w:bookmarkStart w:id="36" w:name="RG_MARKER_21407"/>
      <w:bookmarkStart w:id="37" w:name="RG_MARKER_21381"/>
      <w:bookmarkEnd w:id="36"/>
      <w:bookmarkEnd w:id="37"/>
    </w:p>
    <w:p w14:paraId="549513E4" w14:textId="77777777" w:rsidR="00295CB6" w:rsidRPr="00295CB6" w:rsidRDefault="00932B0D" w:rsidP="00295CB6">
      <w:pPr>
        <w:keepNext/>
        <w:keepLines/>
        <w:widowControl w:val="0"/>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b/>
          <w:bCs/>
          <w:color w:val="000000"/>
          <w:sz w:val="20"/>
          <w:szCs w:val="20"/>
        </w:rPr>
        <w:t>Note 5</w:t>
      </w:r>
      <w:r w:rsidRPr="00295CB6">
        <w:rPr>
          <w:rFonts w:ascii="Times New Roman" w:eastAsia="Times New Roman" w:hAnsi="Times New Roman"/>
          <w:b/>
          <w:bCs/>
          <w:color w:val="000000"/>
          <w:sz w:val="20"/>
          <w:szCs w:val="20"/>
        </w:rPr>
        <w:t xml:space="preserve"> – Plan Termination</w:t>
      </w:r>
    </w:p>
    <w:p w14:paraId="762905D0" w14:textId="77777777" w:rsidR="00295CB6" w:rsidRPr="00295CB6" w:rsidRDefault="00295CB6" w:rsidP="00295CB6">
      <w:pPr>
        <w:keepNext/>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rPr>
      </w:pPr>
    </w:p>
    <w:p w14:paraId="1ED103A9" w14:textId="77777777" w:rsidR="00D86095" w:rsidRDefault="00932B0D" w:rsidP="00474982">
      <w:pPr>
        <w:keepLines/>
        <w:widowControl w:val="0"/>
        <w:autoSpaceDE w:val="0"/>
        <w:autoSpaceDN w:val="0"/>
        <w:adjustRightInd w:val="0"/>
        <w:spacing w:after="0" w:line="240" w:lineRule="auto"/>
        <w:rPr>
          <w:rFonts w:ascii="Times New Roman" w:eastAsia="Times New Roman" w:hAnsi="Times New Roman"/>
          <w:color w:val="000000"/>
          <w:sz w:val="20"/>
          <w:szCs w:val="20"/>
        </w:rPr>
      </w:pPr>
      <w:r w:rsidRPr="00295CB6">
        <w:rPr>
          <w:rFonts w:ascii="Times New Roman" w:eastAsia="Times New Roman" w:hAnsi="Times New Roman"/>
          <w:color w:val="000000"/>
          <w:sz w:val="20"/>
          <w:szCs w:val="20"/>
        </w:rPr>
        <w:t>Although it has not expressed any intent to do so, the Company has the right under the Plan to discontinue its contributions at any time and to terminate the Plan subject to ERISA.  In the event of Plan termination, participants will become 100% vested in their accounts.</w:t>
      </w:r>
    </w:p>
    <w:p w14:paraId="5386310D" w14:textId="77777777" w:rsidR="00D53680" w:rsidRDefault="00D53680">
      <w:pPr>
        <w:spacing w:after="0" w:line="240" w:lineRule="auto"/>
        <w:rPr>
          <w:rFonts w:ascii="Times New Roman" w:eastAsia="Times New Roman" w:hAnsi="Times New Roman"/>
          <w:sz w:val="20"/>
        </w:rPr>
      </w:pPr>
    </w:p>
    <w:p w14:paraId="5E14A493" w14:textId="77777777" w:rsidR="00550851" w:rsidRPr="00550851" w:rsidRDefault="00932B0D" w:rsidP="00550851">
      <w:pPr>
        <w:keepNext/>
        <w:keepLines/>
        <w:widowControl w:val="0"/>
        <w:autoSpaceDE w:val="0"/>
        <w:autoSpaceDN w:val="0"/>
        <w:adjustRightInd w:val="0"/>
        <w:spacing w:after="0" w:line="240" w:lineRule="auto"/>
        <w:rPr>
          <w:rFonts w:ascii="Times New Roman" w:eastAsia="Times New Roman" w:hAnsi="Times New Roman"/>
          <w:color w:val="000000"/>
          <w:sz w:val="20"/>
          <w:szCs w:val="20"/>
        </w:rPr>
      </w:pPr>
      <w:bookmarkStart w:id="38" w:name="RG_MARKER_21382"/>
      <w:bookmarkStart w:id="39" w:name="RG_MARKER_21408"/>
      <w:r>
        <w:rPr>
          <w:rFonts w:ascii="Times New Roman" w:eastAsia="Times New Roman" w:hAnsi="Times New Roman"/>
          <w:b/>
          <w:bCs/>
          <w:color w:val="000000"/>
          <w:sz w:val="20"/>
          <w:szCs w:val="20"/>
        </w:rPr>
        <w:t>Note 6</w:t>
      </w:r>
      <w:bookmarkEnd w:id="38"/>
      <w:bookmarkEnd w:id="39"/>
      <w:r w:rsidRPr="00550851">
        <w:rPr>
          <w:rFonts w:ascii="Times New Roman" w:eastAsia="Times New Roman" w:hAnsi="Times New Roman"/>
          <w:b/>
          <w:bCs/>
          <w:color w:val="000000"/>
          <w:sz w:val="20"/>
          <w:szCs w:val="20"/>
        </w:rPr>
        <w:t xml:space="preserve"> – Party-in-Interest </w:t>
      </w:r>
      <w:r>
        <w:rPr>
          <w:rFonts w:ascii="Times New Roman" w:eastAsia="Times New Roman" w:hAnsi="Times New Roman"/>
          <w:b/>
          <w:bCs/>
          <w:color w:val="000000"/>
          <w:sz w:val="20"/>
          <w:szCs w:val="20"/>
        </w:rPr>
        <w:t xml:space="preserve">and Related Party </w:t>
      </w:r>
      <w:r w:rsidRPr="00550851">
        <w:rPr>
          <w:rFonts w:ascii="Times New Roman" w:eastAsia="Times New Roman" w:hAnsi="Times New Roman"/>
          <w:b/>
          <w:bCs/>
          <w:color w:val="000000"/>
          <w:sz w:val="20"/>
          <w:szCs w:val="20"/>
        </w:rPr>
        <w:t>Transactions</w:t>
      </w:r>
    </w:p>
    <w:p w14:paraId="58FA87F9" w14:textId="77777777" w:rsidR="00550851" w:rsidRPr="00550851" w:rsidRDefault="00550851" w:rsidP="00550851">
      <w:pPr>
        <w:keepNext/>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rPr>
      </w:pPr>
    </w:p>
    <w:p w14:paraId="1E3F3CDE" w14:textId="77777777" w:rsidR="00D86095" w:rsidRDefault="00932B0D" w:rsidP="00115953">
      <w:pPr>
        <w:keepLines/>
        <w:widowControl w:val="0"/>
        <w:autoSpaceDE w:val="0"/>
        <w:autoSpaceDN w:val="0"/>
        <w:adjustRightInd w:val="0"/>
        <w:spacing w:after="0" w:line="240" w:lineRule="auto"/>
        <w:rPr>
          <w:rFonts w:ascii="Times New Roman" w:eastAsia="Times New Roman" w:hAnsi="Times New Roman"/>
          <w:color w:val="000000"/>
          <w:sz w:val="20"/>
          <w:szCs w:val="20"/>
        </w:rPr>
      </w:pPr>
      <w:r w:rsidRPr="00550851">
        <w:rPr>
          <w:rFonts w:ascii="Times New Roman" w:eastAsia="Times New Roman" w:hAnsi="Times New Roman"/>
          <w:color w:val="000000"/>
          <w:sz w:val="20"/>
          <w:szCs w:val="20"/>
        </w:rPr>
        <w:t xml:space="preserve">The Plan invests in shares of funds managed by an affiliate of the Trustee as defined by the Plan and, therefore, these transactions in such investments qualify as party-in-interest.  The Plan invests in the common stock of Henry Schein, Inc., which </w:t>
      </w:r>
      <w:r>
        <w:rPr>
          <w:rFonts w:ascii="Times New Roman" w:eastAsia="Times New Roman" w:hAnsi="Times New Roman"/>
          <w:color w:val="000000"/>
          <w:sz w:val="20"/>
          <w:szCs w:val="20"/>
        </w:rPr>
        <w:t>is a party</w:t>
      </w:r>
      <w:r w:rsidRPr="00550851">
        <w:rPr>
          <w:rFonts w:ascii="Times New Roman" w:eastAsia="Times New Roman" w:hAnsi="Times New Roman"/>
          <w:color w:val="000000"/>
          <w:sz w:val="20"/>
          <w:szCs w:val="20"/>
        </w:rPr>
        <w:t>-in-interest</w:t>
      </w:r>
      <w:r>
        <w:rPr>
          <w:rFonts w:ascii="Times New Roman" w:eastAsia="Times New Roman" w:hAnsi="Times New Roman"/>
          <w:color w:val="000000"/>
          <w:sz w:val="20"/>
          <w:szCs w:val="20"/>
        </w:rPr>
        <w:t xml:space="preserve"> and a related party to the Plan</w:t>
      </w:r>
      <w:r w:rsidRPr="00550851">
        <w:rPr>
          <w:rFonts w:ascii="Times New Roman" w:eastAsia="Times New Roman" w:hAnsi="Times New Roman"/>
          <w:color w:val="000000"/>
          <w:sz w:val="20"/>
          <w:szCs w:val="20"/>
        </w:rPr>
        <w:t>.  Notes receivable from participants also qualify as party-in-interest transactions.</w:t>
      </w:r>
      <w:r>
        <w:rPr>
          <w:rFonts w:ascii="Times New Roman" w:eastAsia="Times New Roman" w:hAnsi="Times New Roman"/>
          <w:color w:val="000000"/>
          <w:sz w:val="20"/>
          <w:szCs w:val="20"/>
        </w:rPr>
        <w:t xml:space="preserve">  The Plan provides for an Employer Match, as discussed in Note 1(b), which qualifies as a party-in-interest.  </w:t>
      </w:r>
    </w:p>
    <w:p w14:paraId="7B0EC937" w14:textId="77777777" w:rsidR="00D53680" w:rsidRDefault="00D53680">
      <w:pPr>
        <w:spacing w:after="0" w:line="240" w:lineRule="auto"/>
        <w:rPr>
          <w:rFonts w:ascii="Times New Roman" w:eastAsia="Times New Roman" w:hAnsi="Times New Roman"/>
          <w:sz w:val="20"/>
        </w:rPr>
      </w:pPr>
    </w:p>
    <w:p w14:paraId="014A4882" w14:textId="77777777" w:rsidR="00992C65" w:rsidRPr="00992C65" w:rsidRDefault="00932B0D" w:rsidP="00992C65">
      <w:pPr>
        <w:keepNext/>
        <w:keepLines/>
        <w:widowControl w:val="0"/>
        <w:autoSpaceDE w:val="0"/>
        <w:autoSpaceDN w:val="0"/>
        <w:adjustRightInd w:val="0"/>
        <w:spacing w:after="0" w:line="240" w:lineRule="auto"/>
        <w:rPr>
          <w:rFonts w:ascii="Times New Roman" w:eastAsia="Times New Roman" w:hAnsi="Times New Roman"/>
          <w:color w:val="000000"/>
          <w:sz w:val="20"/>
          <w:szCs w:val="20"/>
        </w:rPr>
      </w:pPr>
      <w:bookmarkStart w:id="40" w:name="RG_MARKER_21383"/>
      <w:bookmarkStart w:id="41" w:name="RG_MARKER_21410"/>
      <w:r>
        <w:rPr>
          <w:rFonts w:ascii="Times New Roman" w:eastAsia="Times New Roman" w:hAnsi="Times New Roman"/>
          <w:b/>
          <w:bCs/>
          <w:color w:val="000000"/>
          <w:sz w:val="20"/>
          <w:szCs w:val="20"/>
        </w:rPr>
        <w:t>Note 7</w:t>
      </w:r>
      <w:bookmarkEnd w:id="40"/>
      <w:bookmarkEnd w:id="41"/>
      <w:r w:rsidR="00416745" w:rsidRPr="00992C65">
        <w:rPr>
          <w:rFonts w:ascii="Times New Roman" w:eastAsia="Times New Roman" w:hAnsi="Times New Roman"/>
          <w:b/>
          <w:bCs/>
          <w:color w:val="000000"/>
          <w:sz w:val="20"/>
          <w:szCs w:val="20"/>
        </w:rPr>
        <w:t xml:space="preserve"> – Subsequent Events</w:t>
      </w:r>
    </w:p>
    <w:p w14:paraId="19CC4AB7" w14:textId="77777777" w:rsidR="00992C65" w:rsidRPr="00992C65" w:rsidRDefault="00992C65" w:rsidP="00992C65">
      <w:pPr>
        <w:keepNext/>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rPr>
      </w:pPr>
    </w:p>
    <w:p w14:paraId="4D5B1DC1" w14:textId="77777777" w:rsidR="0006656C" w:rsidRDefault="00932B0D" w:rsidP="00436CA6">
      <w:pPr>
        <w:keepLines/>
        <w:widowControl w:val="0"/>
        <w:autoSpaceDE w:val="0"/>
        <w:autoSpaceDN w:val="0"/>
        <w:adjustRightInd w:val="0"/>
        <w:spacing w:after="0" w:line="240" w:lineRule="auto"/>
        <w:rPr>
          <w:rFonts w:ascii="Times New Roman" w:eastAsia="Times New Roman" w:hAnsi="Times New Roman"/>
          <w:color w:val="000000"/>
          <w:sz w:val="20"/>
          <w:szCs w:val="20"/>
        </w:rPr>
        <w:sectPr w:rsidR="0006656C" w:rsidSect="00D86095">
          <w:headerReference w:type="even" r:id="rId20"/>
          <w:headerReference w:type="default" r:id="rId21"/>
          <w:footerReference w:type="even" r:id="rId22"/>
          <w:footerReference w:type="default" r:id="rId23"/>
          <w:headerReference w:type="first" r:id="rId24"/>
          <w:footerReference w:type="first" r:id="rId25"/>
          <w:type w:val="continuous"/>
          <w:pgSz w:w="12240" w:h="15840"/>
          <w:pgMar w:top="720" w:right="720" w:bottom="720" w:left="720" w:header="720" w:footer="720" w:gutter="0"/>
          <w:pgBorders>
            <w:top w:val="nil"/>
            <w:left w:val="nil"/>
            <w:bottom w:val="nil"/>
            <w:right w:val="nil"/>
          </w:pgBorders>
          <w:cols w:space="720"/>
          <w:docGrid w:linePitch="360"/>
        </w:sectPr>
      </w:pPr>
      <w:r w:rsidRPr="00992C65">
        <w:rPr>
          <w:rFonts w:ascii="Times New Roman" w:eastAsia="Times New Roman" w:hAnsi="Times New Roman"/>
          <w:color w:val="000000"/>
          <w:sz w:val="20"/>
          <w:szCs w:val="20"/>
        </w:rPr>
        <w:t xml:space="preserve">In preparing the financial statements, Plan management has evaluated events and transactions for potential recognition </w:t>
      </w:r>
      <w:r>
        <w:rPr>
          <w:rFonts w:ascii="Times New Roman" w:eastAsia="Times New Roman" w:hAnsi="Times New Roman"/>
          <w:color w:val="000000"/>
          <w:sz w:val="20"/>
          <w:szCs w:val="20"/>
        </w:rPr>
        <w:t>or disclosure through June 23, 2023, the date the Plan’s financial statements are available to be issued and has determined no such subsequent events have occurred that would require adjustments to, or disclosures as stated herein.</w:t>
      </w:r>
    </w:p>
    <w:tbl>
      <w:tblPr>
        <w:tblStyle w:val="CDMRange2"/>
        <w:tblW w:w="11175" w:type="dxa"/>
        <w:tblLayout w:type="fixed"/>
        <w:tblLook w:val="0600" w:firstRow="0" w:lastRow="0" w:firstColumn="0" w:lastColumn="0" w:noHBand="1" w:noVBand="1"/>
      </w:tblPr>
      <w:tblGrid>
        <w:gridCol w:w="300"/>
        <w:gridCol w:w="150"/>
        <w:gridCol w:w="225"/>
        <w:gridCol w:w="225"/>
        <w:gridCol w:w="3225"/>
        <w:gridCol w:w="150"/>
        <w:gridCol w:w="4530"/>
        <w:gridCol w:w="150"/>
        <w:gridCol w:w="795"/>
        <w:gridCol w:w="150"/>
        <w:gridCol w:w="1275"/>
      </w:tblGrid>
      <w:tr w:rsidR="00D53680" w14:paraId="5B100190" w14:textId="77777777">
        <w:trPr>
          <w:cantSplit/>
          <w:trHeight w:hRule="exact" w:val="255"/>
        </w:trPr>
        <w:tc>
          <w:tcPr>
            <w:tcW w:w="300" w:type="dxa"/>
            <w:tcBorders>
              <w:top w:val="nil"/>
              <w:left w:val="nil"/>
              <w:bottom w:val="nil"/>
              <w:right w:val="nil"/>
              <w:tl2br w:val="nil"/>
              <w:tr2bl w:val="nil"/>
            </w:tcBorders>
            <w:shd w:val="clear" w:color="auto" w:fill="auto"/>
            <w:noWrap/>
            <w:tcMar>
              <w:left w:w="40" w:type="dxa"/>
              <w:right w:w="40" w:type="dxa"/>
            </w:tcMar>
            <w:vAlign w:val="center"/>
          </w:tcPr>
          <w:p w14:paraId="3B916133" w14:textId="77777777" w:rsidR="00D53680" w:rsidRDefault="00932B0D">
            <w:pPr>
              <w:keepNext/>
              <w:pageBreakBefore/>
              <w:jc w:val="center"/>
              <w:rPr>
                <w:color w:val="000000"/>
                <w:sz w:val="18"/>
              </w:rPr>
            </w:pPr>
            <w:r>
              <w:rPr>
                <w:color w:val="000000"/>
                <w:sz w:val="18"/>
              </w:rPr>
              <w:lastRenderedPageBreak/>
              <w:t>(a)</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534AA8DC" w14:textId="77777777" w:rsidR="00D53680" w:rsidRDefault="00D53680">
            <w:pPr>
              <w:keepNext/>
              <w:rPr>
                <w:color w:val="000000"/>
                <w:sz w:val="18"/>
              </w:rPr>
            </w:pPr>
          </w:p>
        </w:tc>
        <w:tc>
          <w:tcPr>
            <w:tcW w:w="3675" w:type="dxa"/>
            <w:gridSpan w:val="3"/>
            <w:tcBorders>
              <w:top w:val="nil"/>
              <w:left w:val="nil"/>
              <w:bottom w:val="nil"/>
              <w:right w:val="nil"/>
              <w:tl2br w:val="nil"/>
              <w:tr2bl w:val="nil"/>
            </w:tcBorders>
            <w:shd w:val="clear" w:color="auto" w:fill="auto"/>
            <w:noWrap/>
            <w:tcMar>
              <w:left w:w="40" w:type="dxa"/>
              <w:right w:w="40" w:type="dxa"/>
            </w:tcMar>
            <w:vAlign w:val="center"/>
          </w:tcPr>
          <w:p w14:paraId="723CD6C3" w14:textId="77777777" w:rsidR="00D53680" w:rsidRDefault="00932B0D">
            <w:pPr>
              <w:keepNext/>
              <w:jc w:val="center"/>
              <w:rPr>
                <w:color w:val="000000"/>
                <w:sz w:val="18"/>
              </w:rPr>
            </w:pPr>
            <w:r>
              <w:rPr>
                <w:color w:val="000000"/>
                <w:sz w:val="18"/>
              </w:rPr>
              <w:t>(b)</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2307E4B0" w14:textId="77777777" w:rsidR="00D53680" w:rsidRDefault="00D53680">
            <w:pPr>
              <w:keepNext/>
              <w:rPr>
                <w:color w:val="000000"/>
                <w:sz w:val="18"/>
              </w:rPr>
            </w:pPr>
          </w:p>
        </w:tc>
        <w:tc>
          <w:tcPr>
            <w:tcW w:w="4530" w:type="dxa"/>
            <w:tcBorders>
              <w:top w:val="nil"/>
              <w:left w:val="nil"/>
              <w:bottom w:val="nil"/>
              <w:right w:val="nil"/>
              <w:tl2br w:val="nil"/>
              <w:tr2bl w:val="nil"/>
            </w:tcBorders>
            <w:shd w:val="clear" w:color="auto" w:fill="auto"/>
            <w:noWrap/>
            <w:tcMar>
              <w:left w:w="40" w:type="dxa"/>
              <w:right w:w="40" w:type="dxa"/>
            </w:tcMar>
            <w:vAlign w:val="center"/>
          </w:tcPr>
          <w:p w14:paraId="00DCF282" w14:textId="77777777" w:rsidR="00D53680" w:rsidRDefault="00932B0D">
            <w:pPr>
              <w:keepNext/>
              <w:jc w:val="center"/>
              <w:rPr>
                <w:color w:val="000000"/>
                <w:sz w:val="18"/>
              </w:rPr>
            </w:pPr>
            <w:r>
              <w:rPr>
                <w:color w:val="000000"/>
                <w:sz w:val="18"/>
              </w:rPr>
              <w:t>(c)</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37500C0A" w14:textId="77777777" w:rsidR="00D53680" w:rsidRDefault="00D53680">
            <w:pPr>
              <w:keepNext/>
              <w:rPr>
                <w:color w:val="000000"/>
                <w:sz w:val="18"/>
              </w:rPr>
            </w:pPr>
          </w:p>
        </w:tc>
        <w:tc>
          <w:tcPr>
            <w:tcW w:w="795" w:type="dxa"/>
            <w:tcBorders>
              <w:top w:val="nil"/>
              <w:left w:val="nil"/>
              <w:bottom w:val="nil"/>
              <w:right w:val="nil"/>
              <w:tl2br w:val="nil"/>
              <w:tr2bl w:val="nil"/>
            </w:tcBorders>
            <w:shd w:val="clear" w:color="auto" w:fill="auto"/>
            <w:noWrap/>
            <w:tcMar>
              <w:left w:w="40" w:type="dxa"/>
              <w:right w:w="40" w:type="dxa"/>
            </w:tcMar>
            <w:vAlign w:val="center"/>
          </w:tcPr>
          <w:p w14:paraId="14EAB8EC" w14:textId="77777777" w:rsidR="00D53680" w:rsidRDefault="00932B0D">
            <w:pPr>
              <w:keepNext/>
              <w:jc w:val="center"/>
              <w:rPr>
                <w:color w:val="000000"/>
                <w:sz w:val="18"/>
              </w:rPr>
            </w:pPr>
            <w:r>
              <w:rPr>
                <w:color w:val="000000"/>
                <w:sz w:val="18"/>
              </w:rPr>
              <w:t>(d)</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0BC4FA26" w14:textId="77777777" w:rsidR="00D53680" w:rsidRDefault="00D53680">
            <w:pPr>
              <w:keepNext/>
              <w:rPr>
                <w:color w:val="000000"/>
                <w:sz w:val="18"/>
              </w:rPr>
            </w:pPr>
          </w:p>
        </w:tc>
        <w:tc>
          <w:tcPr>
            <w:tcW w:w="1275" w:type="dxa"/>
            <w:tcBorders>
              <w:top w:val="nil"/>
              <w:left w:val="nil"/>
              <w:bottom w:val="nil"/>
              <w:right w:val="nil"/>
              <w:tl2br w:val="nil"/>
              <w:tr2bl w:val="nil"/>
            </w:tcBorders>
            <w:shd w:val="clear" w:color="auto" w:fill="auto"/>
            <w:noWrap/>
            <w:tcMar>
              <w:left w:w="40" w:type="dxa"/>
              <w:right w:w="40" w:type="dxa"/>
            </w:tcMar>
            <w:vAlign w:val="center"/>
          </w:tcPr>
          <w:p w14:paraId="1EBD3110" w14:textId="77777777" w:rsidR="00D53680" w:rsidRDefault="00932B0D">
            <w:pPr>
              <w:keepNext/>
              <w:jc w:val="center"/>
              <w:rPr>
                <w:color w:val="000000"/>
                <w:sz w:val="18"/>
              </w:rPr>
            </w:pPr>
            <w:r>
              <w:rPr>
                <w:color w:val="000000"/>
                <w:sz w:val="18"/>
              </w:rPr>
              <w:t>(e)</w:t>
            </w:r>
          </w:p>
        </w:tc>
      </w:tr>
      <w:tr w:rsidR="00D53680" w14:paraId="2628FE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300" w:type="dxa"/>
            <w:tcBorders>
              <w:top w:val="nil"/>
              <w:left w:val="nil"/>
              <w:bottom w:val="nil"/>
              <w:right w:val="nil"/>
              <w:tl2br w:val="nil"/>
              <w:tr2bl w:val="nil"/>
            </w:tcBorders>
            <w:shd w:val="clear" w:color="auto" w:fill="auto"/>
            <w:noWrap/>
            <w:tcMar>
              <w:left w:w="0" w:type="dxa"/>
              <w:right w:w="0" w:type="dxa"/>
            </w:tcMar>
            <w:vAlign w:val="center"/>
          </w:tcPr>
          <w:p w14:paraId="1018C77C" w14:textId="77777777" w:rsidR="00D53680" w:rsidRDefault="00D53680">
            <w:pPr>
              <w:keepNext/>
              <w:rPr>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21A98F2E" w14:textId="77777777" w:rsidR="00D53680" w:rsidRDefault="00D53680">
            <w:pPr>
              <w:keepNext/>
              <w:rPr>
                <w:color w:val="000000"/>
                <w:sz w:val="18"/>
              </w:rPr>
            </w:pPr>
          </w:p>
        </w:tc>
        <w:tc>
          <w:tcPr>
            <w:tcW w:w="3675" w:type="dxa"/>
            <w:gridSpan w:val="3"/>
            <w:tcBorders>
              <w:top w:val="nil"/>
              <w:left w:val="nil"/>
              <w:bottom w:val="nil"/>
              <w:right w:val="nil"/>
              <w:tl2br w:val="nil"/>
              <w:tr2bl w:val="nil"/>
            </w:tcBorders>
            <w:shd w:val="clear" w:color="auto" w:fill="auto"/>
            <w:noWrap/>
            <w:tcMar>
              <w:left w:w="40" w:type="dxa"/>
              <w:right w:w="40" w:type="dxa"/>
            </w:tcMar>
            <w:vAlign w:val="center"/>
          </w:tcPr>
          <w:p w14:paraId="00E694DB" w14:textId="77777777" w:rsidR="00D53680" w:rsidRDefault="00932B0D">
            <w:pPr>
              <w:keepNext/>
              <w:jc w:val="center"/>
              <w:rPr>
                <w:b/>
                <w:color w:val="000000"/>
                <w:sz w:val="18"/>
              </w:rPr>
            </w:pPr>
            <w:r>
              <w:rPr>
                <w:b/>
                <w:color w:val="000000"/>
                <w:sz w:val="18"/>
              </w:rPr>
              <w:t>Identity of issue, borrower,</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28E9516E" w14:textId="77777777" w:rsidR="00D53680" w:rsidRDefault="00D53680">
            <w:pPr>
              <w:keepNext/>
              <w:rPr>
                <w:b/>
                <w:color w:val="000000"/>
                <w:sz w:val="18"/>
              </w:rPr>
            </w:pPr>
          </w:p>
        </w:tc>
        <w:tc>
          <w:tcPr>
            <w:tcW w:w="4530" w:type="dxa"/>
            <w:tcBorders>
              <w:top w:val="nil"/>
              <w:left w:val="nil"/>
              <w:bottom w:val="nil"/>
              <w:right w:val="nil"/>
              <w:tl2br w:val="nil"/>
              <w:tr2bl w:val="nil"/>
            </w:tcBorders>
            <w:shd w:val="clear" w:color="auto" w:fill="auto"/>
            <w:noWrap/>
            <w:tcMar>
              <w:left w:w="40" w:type="dxa"/>
              <w:right w:w="40" w:type="dxa"/>
            </w:tcMar>
            <w:vAlign w:val="center"/>
          </w:tcPr>
          <w:p w14:paraId="19E5A176" w14:textId="77777777" w:rsidR="00D53680" w:rsidRDefault="00932B0D">
            <w:pPr>
              <w:keepNext/>
              <w:jc w:val="center"/>
              <w:rPr>
                <w:b/>
                <w:color w:val="000000"/>
                <w:sz w:val="18"/>
              </w:rPr>
            </w:pPr>
            <w:r>
              <w:rPr>
                <w:b/>
                <w:color w:val="000000"/>
                <w:sz w:val="18"/>
              </w:rPr>
              <w:t>Description of Investment including maturity date, rate</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196FE933" w14:textId="77777777" w:rsidR="00D53680" w:rsidRDefault="00D53680">
            <w:pPr>
              <w:keepNext/>
              <w:rPr>
                <w:b/>
                <w:color w:val="000000"/>
                <w:sz w:val="18"/>
              </w:rPr>
            </w:pPr>
          </w:p>
        </w:tc>
        <w:tc>
          <w:tcPr>
            <w:tcW w:w="795" w:type="dxa"/>
            <w:tcBorders>
              <w:top w:val="nil"/>
              <w:left w:val="nil"/>
              <w:bottom w:val="nil"/>
              <w:right w:val="nil"/>
              <w:tl2br w:val="nil"/>
              <w:tr2bl w:val="nil"/>
            </w:tcBorders>
            <w:shd w:val="clear" w:color="auto" w:fill="auto"/>
            <w:noWrap/>
            <w:tcMar>
              <w:left w:w="0" w:type="dxa"/>
              <w:right w:w="0" w:type="dxa"/>
            </w:tcMar>
            <w:vAlign w:val="center"/>
          </w:tcPr>
          <w:p w14:paraId="755203A2" w14:textId="77777777" w:rsidR="00D53680" w:rsidRDefault="00D53680">
            <w:pPr>
              <w:keepNext/>
              <w:jc w:val="center"/>
              <w:rPr>
                <w:b/>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66624596" w14:textId="77777777" w:rsidR="00D53680" w:rsidRDefault="00D53680">
            <w:pPr>
              <w:keepNext/>
              <w:rPr>
                <w:b/>
                <w:color w:val="000000"/>
                <w:sz w:val="18"/>
              </w:rPr>
            </w:pPr>
          </w:p>
        </w:tc>
        <w:tc>
          <w:tcPr>
            <w:tcW w:w="1275" w:type="dxa"/>
            <w:tcBorders>
              <w:top w:val="nil"/>
              <w:left w:val="nil"/>
              <w:bottom w:val="nil"/>
              <w:right w:val="nil"/>
              <w:tl2br w:val="nil"/>
              <w:tr2bl w:val="nil"/>
            </w:tcBorders>
            <w:shd w:val="clear" w:color="auto" w:fill="auto"/>
            <w:noWrap/>
            <w:tcMar>
              <w:left w:w="0" w:type="dxa"/>
              <w:right w:w="0" w:type="dxa"/>
            </w:tcMar>
            <w:vAlign w:val="center"/>
          </w:tcPr>
          <w:p w14:paraId="63148B18" w14:textId="77777777" w:rsidR="00D53680" w:rsidRDefault="00D53680">
            <w:pPr>
              <w:keepNext/>
              <w:jc w:val="center"/>
              <w:rPr>
                <w:b/>
                <w:color w:val="000000"/>
                <w:sz w:val="18"/>
              </w:rPr>
            </w:pPr>
          </w:p>
        </w:tc>
      </w:tr>
      <w:tr w:rsidR="00D53680" w14:paraId="35F34F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300"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0DB35682" w14:textId="77777777" w:rsidR="00D53680" w:rsidRDefault="00D53680">
            <w:pPr>
              <w:keepNext/>
              <w:rPr>
                <w:color w:val="000000"/>
                <w:sz w:val="18"/>
              </w:rPr>
            </w:pPr>
          </w:p>
        </w:tc>
        <w:tc>
          <w:tcPr>
            <w:tcW w:w="150"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340A8475" w14:textId="77777777" w:rsidR="00D53680" w:rsidRDefault="00D53680">
            <w:pPr>
              <w:keepNext/>
              <w:rPr>
                <w:color w:val="000000"/>
                <w:sz w:val="18"/>
              </w:rPr>
            </w:pPr>
          </w:p>
        </w:tc>
        <w:tc>
          <w:tcPr>
            <w:tcW w:w="3675" w:type="dxa"/>
            <w:gridSpan w:val="3"/>
            <w:tcBorders>
              <w:top w:val="nil"/>
              <w:left w:val="nil"/>
              <w:bottom w:val="single" w:sz="12" w:space="0" w:color="000000"/>
              <w:right w:val="nil"/>
              <w:tl2br w:val="nil"/>
              <w:tr2bl w:val="nil"/>
            </w:tcBorders>
            <w:shd w:val="clear" w:color="auto" w:fill="auto"/>
            <w:noWrap/>
            <w:tcMar>
              <w:left w:w="40" w:type="dxa"/>
              <w:right w:w="40" w:type="dxa"/>
            </w:tcMar>
            <w:vAlign w:val="center"/>
          </w:tcPr>
          <w:p w14:paraId="12883E12" w14:textId="77777777" w:rsidR="00D53680" w:rsidRDefault="00932B0D">
            <w:pPr>
              <w:keepNext/>
              <w:jc w:val="center"/>
              <w:rPr>
                <w:b/>
                <w:color w:val="000000"/>
                <w:sz w:val="18"/>
              </w:rPr>
            </w:pPr>
            <w:r>
              <w:rPr>
                <w:b/>
                <w:color w:val="000000"/>
                <w:sz w:val="18"/>
              </w:rPr>
              <w:t>lessor or similar party</w:t>
            </w:r>
          </w:p>
        </w:tc>
        <w:tc>
          <w:tcPr>
            <w:tcW w:w="150"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0FC1E98C" w14:textId="77777777" w:rsidR="00D53680" w:rsidRDefault="00D53680">
            <w:pPr>
              <w:keepNext/>
              <w:rPr>
                <w:b/>
                <w:color w:val="000000"/>
                <w:sz w:val="18"/>
              </w:rPr>
            </w:pPr>
          </w:p>
        </w:tc>
        <w:tc>
          <w:tcPr>
            <w:tcW w:w="4530" w:type="dxa"/>
            <w:tcBorders>
              <w:top w:val="nil"/>
              <w:left w:val="nil"/>
              <w:bottom w:val="single" w:sz="12" w:space="0" w:color="000000"/>
              <w:right w:val="nil"/>
              <w:tl2br w:val="nil"/>
              <w:tr2bl w:val="nil"/>
            </w:tcBorders>
            <w:shd w:val="clear" w:color="auto" w:fill="auto"/>
            <w:noWrap/>
            <w:tcMar>
              <w:left w:w="40" w:type="dxa"/>
              <w:right w:w="40" w:type="dxa"/>
            </w:tcMar>
            <w:vAlign w:val="center"/>
          </w:tcPr>
          <w:p w14:paraId="1D294B65" w14:textId="77777777" w:rsidR="00D53680" w:rsidRDefault="00932B0D">
            <w:pPr>
              <w:keepNext/>
              <w:jc w:val="center"/>
              <w:rPr>
                <w:b/>
                <w:color w:val="000000"/>
                <w:sz w:val="18"/>
              </w:rPr>
            </w:pPr>
            <w:r>
              <w:rPr>
                <w:b/>
                <w:color w:val="000000"/>
                <w:sz w:val="18"/>
              </w:rPr>
              <w:t>of interest, collateral, par or maturity value</w:t>
            </w:r>
          </w:p>
        </w:tc>
        <w:tc>
          <w:tcPr>
            <w:tcW w:w="150"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543E299F" w14:textId="77777777" w:rsidR="00D53680" w:rsidRDefault="00D53680">
            <w:pPr>
              <w:keepNext/>
              <w:jc w:val="center"/>
              <w:rPr>
                <w:b/>
                <w:color w:val="000000"/>
                <w:sz w:val="18"/>
              </w:rPr>
            </w:pPr>
          </w:p>
        </w:tc>
        <w:tc>
          <w:tcPr>
            <w:tcW w:w="795" w:type="dxa"/>
            <w:tcBorders>
              <w:top w:val="nil"/>
              <w:left w:val="nil"/>
              <w:bottom w:val="single" w:sz="12" w:space="0" w:color="000000"/>
              <w:right w:val="nil"/>
              <w:tl2br w:val="nil"/>
              <w:tr2bl w:val="nil"/>
            </w:tcBorders>
            <w:shd w:val="clear" w:color="auto" w:fill="auto"/>
            <w:noWrap/>
            <w:tcMar>
              <w:left w:w="40" w:type="dxa"/>
              <w:right w:w="40" w:type="dxa"/>
            </w:tcMar>
            <w:vAlign w:val="center"/>
          </w:tcPr>
          <w:p w14:paraId="6FCFA0FC" w14:textId="77777777" w:rsidR="00D53680" w:rsidRDefault="00932B0D">
            <w:pPr>
              <w:keepNext/>
              <w:jc w:val="center"/>
              <w:rPr>
                <w:b/>
                <w:color w:val="000000"/>
                <w:sz w:val="18"/>
              </w:rPr>
            </w:pPr>
            <w:r>
              <w:rPr>
                <w:b/>
                <w:color w:val="000000"/>
                <w:sz w:val="18"/>
              </w:rPr>
              <w:t>Cost (a)</w:t>
            </w:r>
          </w:p>
        </w:tc>
        <w:tc>
          <w:tcPr>
            <w:tcW w:w="150"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0B5FD6CA" w14:textId="77777777" w:rsidR="00D53680" w:rsidRDefault="00D53680">
            <w:pPr>
              <w:keepNext/>
              <w:rPr>
                <w:b/>
                <w:color w:val="000000"/>
                <w:sz w:val="18"/>
              </w:rPr>
            </w:pPr>
          </w:p>
        </w:tc>
        <w:tc>
          <w:tcPr>
            <w:tcW w:w="1275" w:type="dxa"/>
            <w:tcBorders>
              <w:top w:val="nil"/>
              <w:left w:val="nil"/>
              <w:bottom w:val="single" w:sz="12" w:space="0" w:color="000000"/>
              <w:right w:val="nil"/>
              <w:tl2br w:val="nil"/>
              <w:tr2bl w:val="nil"/>
            </w:tcBorders>
            <w:shd w:val="clear" w:color="auto" w:fill="auto"/>
            <w:noWrap/>
            <w:tcMar>
              <w:left w:w="40" w:type="dxa"/>
              <w:right w:w="40" w:type="dxa"/>
            </w:tcMar>
            <w:vAlign w:val="center"/>
          </w:tcPr>
          <w:p w14:paraId="76BFC4F1" w14:textId="77777777" w:rsidR="00D53680" w:rsidRDefault="00932B0D">
            <w:pPr>
              <w:keepNext/>
              <w:jc w:val="center"/>
              <w:rPr>
                <w:b/>
                <w:color w:val="000000"/>
                <w:sz w:val="18"/>
              </w:rPr>
            </w:pPr>
            <w:r>
              <w:rPr>
                <w:b/>
                <w:color w:val="000000"/>
                <w:sz w:val="18"/>
              </w:rPr>
              <w:t>Current Value</w:t>
            </w:r>
          </w:p>
        </w:tc>
      </w:tr>
      <w:tr w:rsidR="00D53680" w14:paraId="365EDC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300"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52354F34" w14:textId="77777777" w:rsidR="00D53680" w:rsidRDefault="00D53680">
            <w:pPr>
              <w:keepNext/>
              <w:rPr>
                <w:color w:val="000000"/>
                <w:sz w:val="18"/>
              </w:rPr>
            </w:pPr>
          </w:p>
        </w:tc>
        <w:tc>
          <w:tcPr>
            <w:tcW w:w="150"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622C53C2" w14:textId="77777777" w:rsidR="00D53680" w:rsidRDefault="00D53680">
            <w:pPr>
              <w:keepNext/>
              <w:rPr>
                <w:color w:val="000000"/>
                <w:sz w:val="18"/>
              </w:rPr>
            </w:pPr>
          </w:p>
        </w:tc>
        <w:tc>
          <w:tcPr>
            <w:tcW w:w="3675" w:type="dxa"/>
            <w:gridSpan w:val="3"/>
            <w:tcBorders>
              <w:top w:val="single" w:sz="12" w:space="0" w:color="000000"/>
              <w:left w:val="nil"/>
              <w:bottom w:val="nil"/>
              <w:right w:val="nil"/>
              <w:tl2br w:val="nil"/>
              <w:tr2bl w:val="nil"/>
            </w:tcBorders>
            <w:shd w:val="clear" w:color="auto" w:fill="auto"/>
            <w:noWrap/>
            <w:tcMar>
              <w:left w:w="40" w:type="dxa"/>
              <w:right w:w="40" w:type="dxa"/>
            </w:tcMar>
            <w:vAlign w:val="center"/>
          </w:tcPr>
          <w:p w14:paraId="59961975" w14:textId="77777777" w:rsidR="00D53680" w:rsidRDefault="00932B0D">
            <w:pPr>
              <w:keepNext/>
              <w:rPr>
                <w:color w:val="000000"/>
                <w:sz w:val="18"/>
              </w:rPr>
            </w:pPr>
            <w:r>
              <w:rPr>
                <w:color w:val="000000"/>
                <w:sz w:val="18"/>
              </w:rPr>
              <w:t>Money market/cash and cash equivalents:</w:t>
            </w:r>
          </w:p>
        </w:tc>
        <w:tc>
          <w:tcPr>
            <w:tcW w:w="150"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6E5B917E" w14:textId="77777777" w:rsidR="00D53680" w:rsidRDefault="00D53680">
            <w:pPr>
              <w:keepNext/>
              <w:rPr>
                <w:color w:val="000000"/>
                <w:sz w:val="18"/>
              </w:rPr>
            </w:pPr>
          </w:p>
        </w:tc>
        <w:tc>
          <w:tcPr>
            <w:tcW w:w="4530" w:type="dxa"/>
            <w:tcBorders>
              <w:top w:val="single" w:sz="12" w:space="0" w:color="000000"/>
              <w:left w:val="nil"/>
              <w:bottom w:val="nil"/>
              <w:right w:val="nil"/>
              <w:tl2br w:val="nil"/>
              <w:tr2bl w:val="nil"/>
            </w:tcBorders>
            <w:shd w:val="clear" w:color="auto" w:fill="auto"/>
            <w:noWrap/>
            <w:tcMar>
              <w:left w:w="40" w:type="dxa"/>
              <w:right w:w="40" w:type="dxa"/>
            </w:tcMar>
            <w:vAlign w:val="center"/>
          </w:tcPr>
          <w:p w14:paraId="49E96F81" w14:textId="77777777" w:rsidR="00D53680" w:rsidRDefault="00932B0D">
            <w:pPr>
              <w:keepNext/>
              <w:rPr>
                <w:color w:val="000000"/>
                <w:sz w:val="18"/>
              </w:rPr>
            </w:pPr>
            <w:r>
              <w:rPr>
                <w:color w:val="000000"/>
                <w:sz w:val="18"/>
              </w:rPr>
              <w:t xml:space="preserve">  </w:t>
            </w:r>
          </w:p>
        </w:tc>
        <w:tc>
          <w:tcPr>
            <w:tcW w:w="150"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1B6794E3" w14:textId="77777777" w:rsidR="00D53680" w:rsidRDefault="00D53680">
            <w:pPr>
              <w:keepNext/>
              <w:rPr>
                <w:color w:val="000000"/>
                <w:sz w:val="18"/>
              </w:rPr>
            </w:pPr>
          </w:p>
        </w:tc>
        <w:tc>
          <w:tcPr>
            <w:tcW w:w="795"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6FC786F4" w14:textId="77777777" w:rsidR="00D53680" w:rsidRDefault="00D53680">
            <w:pPr>
              <w:keepNext/>
              <w:rPr>
                <w:color w:val="000000"/>
                <w:sz w:val="18"/>
              </w:rPr>
            </w:pPr>
          </w:p>
        </w:tc>
        <w:tc>
          <w:tcPr>
            <w:tcW w:w="150"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54912B36" w14:textId="77777777" w:rsidR="00D53680" w:rsidRDefault="00D53680">
            <w:pPr>
              <w:keepNext/>
              <w:rPr>
                <w:color w:val="000000"/>
                <w:sz w:val="18"/>
              </w:rPr>
            </w:pPr>
          </w:p>
        </w:tc>
        <w:tc>
          <w:tcPr>
            <w:tcW w:w="1275"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60339819" w14:textId="77777777" w:rsidR="00D53680" w:rsidRDefault="00D53680">
            <w:pPr>
              <w:keepNext/>
              <w:rPr>
                <w:color w:val="000000"/>
                <w:sz w:val="18"/>
              </w:rPr>
            </w:pPr>
          </w:p>
        </w:tc>
      </w:tr>
      <w:tr w:rsidR="00D53680" w14:paraId="3B2185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300" w:type="dxa"/>
            <w:tcBorders>
              <w:top w:val="nil"/>
              <w:left w:val="nil"/>
              <w:bottom w:val="nil"/>
              <w:right w:val="nil"/>
              <w:tl2br w:val="nil"/>
              <w:tr2bl w:val="nil"/>
            </w:tcBorders>
            <w:shd w:val="clear" w:color="auto" w:fill="auto"/>
            <w:noWrap/>
            <w:tcMar>
              <w:left w:w="40" w:type="dxa"/>
              <w:right w:w="40" w:type="dxa"/>
            </w:tcMar>
            <w:vAlign w:val="center"/>
          </w:tcPr>
          <w:p w14:paraId="70508A95" w14:textId="77777777" w:rsidR="00D53680" w:rsidRDefault="00932B0D">
            <w:pPr>
              <w:keepNext/>
              <w:rPr>
                <w:color w:val="000000"/>
                <w:sz w:val="18"/>
              </w:rPr>
            </w:pPr>
            <w:r>
              <w:rPr>
                <w:color w:val="000000"/>
                <w:sz w:val="18"/>
              </w:rPr>
              <w: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5CE16A91"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EC22101"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8790586" w14:textId="77777777" w:rsidR="00D53680" w:rsidRDefault="00D53680">
            <w:pPr>
              <w:keepNext/>
              <w:rPr>
                <w:color w:val="000000"/>
                <w:sz w:val="18"/>
              </w:rPr>
            </w:pPr>
          </w:p>
        </w:tc>
        <w:tc>
          <w:tcPr>
            <w:tcW w:w="3225" w:type="dxa"/>
            <w:tcBorders>
              <w:top w:val="nil"/>
              <w:left w:val="nil"/>
              <w:bottom w:val="nil"/>
              <w:right w:val="nil"/>
              <w:tl2br w:val="nil"/>
              <w:tr2bl w:val="nil"/>
            </w:tcBorders>
            <w:shd w:val="clear" w:color="auto" w:fill="auto"/>
            <w:noWrap/>
            <w:tcMar>
              <w:left w:w="40" w:type="dxa"/>
              <w:right w:w="40" w:type="dxa"/>
            </w:tcMar>
            <w:vAlign w:val="center"/>
          </w:tcPr>
          <w:p w14:paraId="25D59736" w14:textId="77777777" w:rsidR="00D53680" w:rsidRDefault="00932B0D">
            <w:pPr>
              <w:keepNext/>
              <w:rPr>
                <w:color w:val="000000"/>
                <w:sz w:val="18"/>
              </w:rPr>
            </w:pPr>
            <w:r>
              <w:rPr>
                <w:color w:val="000000"/>
                <w:sz w:val="18"/>
              </w:rPr>
              <w:t>Fidelity Investments</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0E16A892" w14:textId="77777777" w:rsidR="00D53680" w:rsidRDefault="00D53680">
            <w:pPr>
              <w:keepNext/>
              <w:rPr>
                <w:color w:val="000000"/>
                <w:sz w:val="18"/>
              </w:rPr>
            </w:pPr>
          </w:p>
        </w:tc>
        <w:tc>
          <w:tcPr>
            <w:tcW w:w="4530" w:type="dxa"/>
            <w:tcBorders>
              <w:top w:val="nil"/>
              <w:left w:val="nil"/>
              <w:bottom w:val="nil"/>
              <w:right w:val="nil"/>
              <w:tl2br w:val="nil"/>
              <w:tr2bl w:val="nil"/>
            </w:tcBorders>
            <w:shd w:val="clear" w:color="auto" w:fill="auto"/>
            <w:noWrap/>
            <w:tcMar>
              <w:left w:w="40" w:type="dxa"/>
              <w:right w:w="40" w:type="dxa"/>
            </w:tcMar>
            <w:vAlign w:val="center"/>
          </w:tcPr>
          <w:p w14:paraId="164D9420" w14:textId="77777777" w:rsidR="00D53680" w:rsidRDefault="00932B0D">
            <w:pPr>
              <w:keepNext/>
              <w:rPr>
                <w:color w:val="000000"/>
                <w:sz w:val="18"/>
              </w:rPr>
            </w:pPr>
            <w:r>
              <w:rPr>
                <w:color w:val="000000"/>
                <w:sz w:val="18"/>
              </w:rPr>
              <w:t>Government Money Market Fund</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3938541C" w14:textId="77777777" w:rsidR="00D53680" w:rsidRDefault="00D53680">
            <w:pPr>
              <w:keepNext/>
              <w:rPr>
                <w:color w:val="000000"/>
                <w:sz w:val="18"/>
              </w:rPr>
            </w:pPr>
          </w:p>
        </w:tc>
        <w:tc>
          <w:tcPr>
            <w:tcW w:w="795" w:type="dxa"/>
            <w:tcBorders>
              <w:top w:val="nil"/>
              <w:left w:val="nil"/>
              <w:bottom w:val="nil"/>
              <w:right w:val="nil"/>
              <w:tl2br w:val="nil"/>
              <w:tr2bl w:val="nil"/>
            </w:tcBorders>
            <w:shd w:val="clear" w:color="auto" w:fill="auto"/>
            <w:noWrap/>
            <w:tcMar>
              <w:left w:w="40" w:type="dxa"/>
              <w:right w:w="40" w:type="dxa"/>
            </w:tcMar>
            <w:vAlign w:val="center"/>
          </w:tcPr>
          <w:p w14:paraId="40FF90C3" w14:textId="77777777" w:rsidR="00D53680" w:rsidRDefault="00932B0D">
            <w:pPr>
              <w:keepNext/>
              <w:jc w:val="center"/>
              <w:rPr>
                <w:color w:val="000000"/>
                <w:sz w:val="18"/>
              </w:rPr>
            </w:pPr>
            <w:r>
              <w:rPr>
                <w:color w:val="000000"/>
                <w:sz w:val="18"/>
              </w:rPr>
              <w:t>a</w:t>
            </w:r>
          </w:p>
        </w:tc>
        <w:tc>
          <w:tcPr>
            <w:tcW w:w="150" w:type="dxa"/>
            <w:tcBorders>
              <w:top w:val="nil"/>
              <w:left w:val="nil"/>
              <w:bottom w:val="nil"/>
              <w:right w:val="nil"/>
              <w:tl2br w:val="nil"/>
              <w:tr2bl w:val="nil"/>
            </w:tcBorders>
            <w:shd w:val="clear" w:color="auto" w:fill="auto"/>
            <w:noWrap/>
            <w:tcMar>
              <w:left w:w="40" w:type="dxa"/>
              <w:right w:w="40" w:type="dxa"/>
            </w:tcMar>
            <w:vAlign w:val="center"/>
          </w:tcPr>
          <w:p w14:paraId="27615378" w14:textId="77777777" w:rsidR="00D53680" w:rsidRDefault="00932B0D">
            <w:pPr>
              <w:keepNext/>
              <w:rPr>
                <w:color w:val="000000"/>
                <w:sz w:val="18"/>
              </w:rPr>
            </w:pPr>
            <w:r>
              <w:rPr>
                <w:color w:val="000000"/>
                <w:sz w:val="18"/>
              </w:rPr>
              <w:t>$</w:t>
            </w:r>
          </w:p>
        </w:tc>
        <w:tc>
          <w:tcPr>
            <w:tcW w:w="1275" w:type="dxa"/>
            <w:tcBorders>
              <w:top w:val="nil"/>
              <w:left w:val="nil"/>
              <w:bottom w:val="nil"/>
              <w:right w:val="nil"/>
              <w:tl2br w:val="nil"/>
              <w:tr2bl w:val="nil"/>
            </w:tcBorders>
            <w:shd w:val="clear" w:color="auto" w:fill="auto"/>
            <w:noWrap/>
            <w:tcMar>
              <w:left w:w="40" w:type="dxa"/>
              <w:right w:w="100" w:type="dxa"/>
            </w:tcMar>
            <w:vAlign w:val="bottom"/>
          </w:tcPr>
          <w:p w14:paraId="5BCBF922" w14:textId="77777777" w:rsidR="00D53680" w:rsidRDefault="00932B0D">
            <w:pPr>
              <w:keepNext/>
              <w:jc w:val="right"/>
              <w:rPr>
                <w:color w:val="000000"/>
                <w:sz w:val="18"/>
              </w:rPr>
            </w:pPr>
            <w:r>
              <w:rPr>
                <w:color w:val="000000"/>
                <w:sz w:val="18"/>
              </w:rPr>
              <w:t>184,027</w:t>
            </w:r>
          </w:p>
        </w:tc>
      </w:tr>
      <w:tr w:rsidR="00D53680" w14:paraId="77A579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300" w:type="dxa"/>
            <w:tcBorders>
              <w:top w:val="nil"/>
              <w:left w:val="nil"/>
              <w:bottom w:val="nil"/>
              <w:right w:val="nil"/>
              <w:tl2br w:val="nil"/>
              <w:tr2bl w:val="nil"/>
            </w:tcBorders>
            <w:shd w:val="clear" w:color="auto" w:fill="auto"/>
            <w:noWrap/>
            <w:tcMar>
              <w:left w:w="40" w:type="dxa"/>
              <w:right w:w="40" w:type="dxa"/>
            </w:tcMar>
            <w:vAlign w:val="center"/>
          </w:tcPr>
          <w:p w14:paraId="10127FD7" w14:textId="77777777" w:rsidR="00D53680" w:rsidRDefault="00932B0D">
            <w:pPr>
              <w:keepNext/>
              <w:rPr>
                <w:color w:val="000000"/>
                <w:sz w:val="18"/>
              </w:rPr>
            </w:pPr>
            <w:r>
              <w:rPr>
                <w:color w:val="000000"/>
                <w:sz w:val="18"/>
              </w:rPr>
              <w: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30BF18D9" w14:textId="77777777" w:rsidR="00D53680" w:rsidRDefault="00D53680">
            <w:pPr>
              <w:keepNext/>
              <w:rPr>
                <w:color w:val="000000"/>
                <w:sz w:val="18"/>
              </w:rPr>
            </w:pPr>
          </w:p>
        </w:tc>
        <w:tc>
          <w:tcPr>
            <w:tcW w:w="3675" w:type="dxa"/>
            <w:gridSpan w:val="3"/>
            <w:tcBorders>
              <w:top w:val="nil"/>
              <w:left w:val="nil"/>
              <w:bottom w:val="nil"/>
              <w:right w:val="nil"/>
              <w:tl2br w:val="nil"/>
              <w:tr2bl w:val="nil"/>
            </w:tcBorders>
            <w:shd w:val="clear" w:color="auto" w:fill="auto"/>
            <w:noWrap/>
            <w:tcMar>
              <w:left w:w="40" w:type="dxa"/>
              <w:right w:w="40" w:type="dxa"/>
            </w:tcMar>
            <w:vAlign w:val="center"/>
          </w:tcPr>
          <w:p w14:paraId="2E290A16" w14:textId="77777777" w:rsidR="00D53680" w:rsidRDefault="00932B0D">
            <w:pPr>
              <w:keepNext/>
              <w:rPr>
                <w:color w:val="000000"/>
                <w:sz w:val="18"/>
              </w:rPr>
            </w:pPr>
            <w:r>
              <w:rPr>
                <w:color w:val="000000"/>
                <w:sz w:val="18"/>
              </w:rPr>
              <w:t>Common Stock Fund:</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7774ABE1" w14:textId="77777777" w:rsidR="00D53680" w:rsidRDefault="00D53680">
            <w:pPr>
              <w:keepNext/>
              <w:rPr>
                <w:color w:val="000000"/>
                <w:sz w:val="18"/>
              </w:rPr>
            </w:pPr>
          </w:p>
        </w:tc>
        <w:tc>
          <w:tcPr>
            <w:tcW w:w="4530" w:type="dxa"/>
            <w:tcBorders>
              <w:top w:val="nil"/>
              <w:left w:val="nil"/>
              <w:bottom w:val="nil"/>
              <w:right w:val="nil"/>
              <w:tl2br w:val="nil"/>
              <w:tr2bl w:val="nil"/>
            </w:tcBorders>
            <w:shd w:val="clear" w:color="auto" w:fill="auto"/>
            <w:noWrap/>
            <w:tcMar>
              <w:left w:w="40" w:type="dxa"/>
              <w:right w:w="40" w:type="dxa"/>
            </w:tcMar>
            <w:vAlign w:val="center"/>
          </w:tcPr>
          <w:p w14:paraId="51F2D84A" w14:textId="77777777" w:rsidR="00D53680" w:rsidRDefault="00932B0D">
            <w:pPr>
              <w:keepNext/>
              <w:rPr>
                <w:color w:val="000000"/>
                <w:sz w:val="18"/>
              </w:rPr>
            </w:pPr>
            <w:r>
              <w:rPr>
                <w:color w:val="000000"/>
                <w:sz w:val="18"/>
              </w:rPr>
              <w:t xml:space="preserve">  </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6C606AF8" w14:textId="77777777" w:rsidR="00D53680" w:rsidRDefault="00D53680">
            <w:pPr>
              <w:keepNext/>
              <w:rPr>
                <w:color w:val="000000"/>
                <w:sz w:val="18"/>
              </w:rPr>
            </w:pPr>
          </w:p>
        </w:tc>
        <w:tc>
          <w:tcPr>
            <w:tcW w:w="795" w:type="dxa"/>
            <w:tcBorders>
              <w:top w:val="nil"/>
              <w:left w:val="nil"/>
              <w:bottom w:val="nil"/>
              <w:right w:val="nil"/>
              <w:tl2br w:val="nil"/>
              <w:tr2bl w:val="nil"/>
            </w:tcBorders>
            <w:shd w:val="clear" w:color="auto" w:fill="auto"/>
            <w:noWrap/>
            <w:tcMar>
              <w:left w:w="0" w:type="dxa"/>
              <w:right w:w="0" w:type="dxa"/>
            </w:tcMar>
            <w:vAlign w:val="center"/>
          </w:tcPr>
          <w:p w14:paraId="49F48F00" w14:textId="77777777" w:rsidR="00D53680" w:rsidRDefault="00D53680">
            <w:pPr>
              <w:keepNext/>
              <w:jc w:val="right"/>
              <w:rPr>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461EC3D9" w14:textId="77777777" w:rsidR="00D53680" w:rsidRDefault="00D53680">
            <w:pPr>
              <w:keepNext/>
              <w:rPr>
                <w:color w:val="000000"/>
                <w:sz w:val="18"/>
              </w:rPr>
            </w:pPr>
          </w:p>
        </w:tc>
        <w:tc>
          <w:tcPr>
            <w:tcW w:w="1275" w:type="dxa"/>
            <w:tcBorders>
              <w:top w:val="nil"/>
              <w:left w:val="nil"/>
              <w:bottom w:val="nil"/>
              <w:right w:val="nil"/>
              <w:tl2br w:val="nil"/>
              <w:tr2bl w:val="nil"/>
            </w:tcBorders>
            <w:shd w:val="clear" w:color="auto" w:fill="auto"/>
            <w:noWrap/>
            <w:tcMar>
              <w:left w:w="0" w:type="dxa"/>
              <w:right w:w="0" w:type="dxa"/>
            </w:tcMar>
            <w:vAlign w:val="center"/>
          </w:tcPr>
          <w:p w14:paraId="254C354C" w14:textId="77777777" w:rsidR="00D53680" w:rsidRDefault="00D53680">
            <w:pPr>
              <w:keepNext/>
              <w:jc w:val="right"/>
              <w:rPr>
                <w:color w:val="000000"/>
                <w:sz w:val="18"/>
              </w:rPr>
            </w:pPr>
          </w:p>
        </w:tc>
      </w:tr>
      <w:tr w:rsidR="00D53680" w14:paraId="388C04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300" w:type="dxa"/>
            <w:tcBorders>
              <w:top w:val="nil"/>
              <w:left w:val="nil"/>
              <w:bottom w:val="nil"/>
              <w:right w:val="nil"/>
              <w:tl2br w:val="nil"/>
              <w:tr2bl w:val="nil"/>
            </w:tcBorders>
            <w:shd w:val="clear" w:color="auto" w:fill="auto"/>
            <w:noWrap/>
            <w:tcMar>
              <w:left w:w="0" w:type="dxa"/>
              <w:right w:w="0" w:type="dxa"/>
            </w:tcMar>
            <w:vAlign w:val="center"/>
          </w:tcPr>
          <w:p w14:paraId="223E9B78" w14:textId="77777777" w:rsidR="00D53680" w:rsidRDefault="00D53680">
            <w:pPr>
              <w:keepNext/>
              <w:jc w:val="right"/>
              <w:rPr>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56DF16F2"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7801F46"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193CA6B6" w14:textId="77777777" w:rsidR="00D53680" w:rsidRDefault="00D53680">
            <w:pPr>
              <w:keepNext/>
              <w:rPr>
                <w:color w:val="000000"/>
                <w:sz w:val="18"/>
              </w:rPr>
            </w:pPr>
          </w:p>
        </w:tc>
        <w:tc>
          <w:tcPr>
            <w:tcW w:w="3225" w:type="dxa"/>
            <w:tcBorders>
              <w:top w:val="nil"/>
              <w:left w:val="nil"/>
              <w:bottom w:val="nil"/>
              <w:right w:val="nil"/>
              <w:tl2br w:val="nil"/>
              <w:tr2bl w:val="nil"/>
            </w:tcBorders>
            <w:shd w:val="clear" w:color="auto" w:fill="auto"/>
            <w:noWrap/>
            <w:tcMar>
              <w:left w:w="40" w:type="dxa"/>
              <w:right w:w="40" w:type="dxa"/>
            </w:tcMar>
            <w:vAlign w:val="bottom"/>
          </w:tcPr>
          <w:p w14:paraId="46D44545" w14:textId="77777777" w:rsidR="00D53680" w:rsidRDefault="00932B0D">
            <w:pPr>
              <w:keepNext/>
              <w:rPr>
                <w:color w:val="000000"/>
                <w:sz w:val="18"/>
              </w:rPr>
            </w:pPr>
            <w:r>
              <w:rPr>
                <w:color w:val="000000"/>
                <w:sz w:val="18"/>
              </w:rPr>
              <w:t xml:space="preserve">Henry Schein, Inc. </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87247E6" w14:textId="77777777" w:rsidR="00D53680" w:rsidRDefault="00D53680">
            <w:pPr>
              <w:keepNext/>
              <w:rPr>
                <w:color w:val="000000"/>
                <w:sz w:val="18"/>
              </w:rPr>
            </w:pPr>
          </w:p>
        </w:tc>
        <w:tc>
          <w:tcPr>
            <w:tcW w:w="4530" w:type="dxa"/>
            <w:tcBorders>
              <w:top w:val="nil"/>
              <w:left w:val="nil"/>
              <w:bottom w:val="nil"/>
              <w:right w:val="nil"/>
              <w:tl2br w:val="nil"/>
              <w:tr2bl w:val="nil"/>
            </w:tcBorders>
            <w:shd w:val="clear" w:color="auto" w:fill="auto"/>
            <w:tcMar>
              <w:left w:w="40" w:type="dxa"/>
              <w:right w:w="40" w:type="dxa"/>
            </w:tcMar>
            <w:vAlign w:val="bottom"/>
          </w:tcPr>
          <w:p w14:paraId="333D289C" w14:textId="77777777" w:rsidR="00D53680" w:rsidRDefault="00932B0D">
            <w:pPr>
              <w:keepNext/>
              <w:rPr>
                <w:color w:val="000000"/>
                <w:sz w:val="18"/>
              </w:rPr>
            </w:pPr>
            <w:r>
              <w:rPr>
                <w:color w:val="000000"/>
                <w:sz w:val="18"/>
              </w:rPr>
              <w:t>Common Stock</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C4BAB48" w14:textId="77777777" w:rsidR="00D53680" w:rsidRDefault="00D53680">
            <w:pPr>
              <w:keepNext/>
              <w:rPr>
                <w:color w:val="000000"/>
                <w:sz w:val="18"/>
              </w:rPr>
            </w:pPr>
          </w:p>
        </w:tc>
        <w:tc>
          <w:tcPr>
            <w:tcW w:w="795" w:type="dxa"/>
            <w:tcBorders>
              <w:top w:val="nil"/>
              <w:left w:val="nil"/>
              <w:bottom w:val="nil"/>
              <w:right w:val="nil"/>
              <w:tl2br w:val="nil"/>
              <w:tr2bl w:val="nil"/>
            </w:tcBorders>
            <w:shd w:val="clear" w:color="auto" w:fill="auto"/>
            <w:noWrap/>
            <w:tcMar>
              <w:left w:w="40" w:type="dxa"/>
              <w:right w:w="40" w:type="dxa"/>
            </w:tcMar>
            <w:vAlign w:val="bottom"/>
          </w:tcPr>
          <w:p w14:paraId="0DF6D55B" w14:textId="77777777" w:rsidR="00D53680" w:rsidRDefault="00932B0D">
            <w:pPr>
              <w:keepNext/>
              <w:jc w:val="center"/>
              <w:rPr>
                <w:color w:val="000000"/>
                <w:sz w:val="18"/>
              </w:rPr>
            </w:pPr>
            <w:r>
              <w:rPr>
                <w:color w:val="000000"/>
                <w:sz w:val="18"/>
              </w:rPr>
              <w:t>a</w:t>
            </w:r>
          </w:p>
        </w:tc>
        <w:tc>
          <w:tcPr>
            <w:tcW w:w="150" w:type="dxa"/>
            <w:tcBorders>
              <w:top w:val="nil"/>
              <w:left w:val="nil"/>
              <w:bottom w:val="nil"/>
              <w:right w:val="nil"/>
              <w:tl2br w:val="nil"/>
              <w:tr2bl w:val="nil"/>
            </w:tcBorders>
            <w:shd w:val="clear" w:color="auto" w:fill="auto"/>
            <w:noWrap/>
            <w:tcMar>
              <w:left w:w="40" w:type="dxa"/>
              <w:right w:w="40" w:type="dxa"/>
            </w:tcMar>
            <w:vAlign w:val="bottom"/>
          </w:tcPr>
          <w:p w14:paraId="5163C29F" w14:textId="77777777" w:rsidR="00D53680" w:rsidRDefault="00932B0D">
            <w:pPr>
              <w:keepNext/>
              <w:rPr>
                <w:color w:val="000000"/>
                <w:sz w:val="18"/>
              </w:rPr>
            </w:pPr>
            <w:r>
              <w:rPr>
                <w:color w:val="000000"/>
                <w:sz w:val="18"/>
              </w:rPr>
              <w:t>$</w:t>
            </w:r>
          </w:p>
        </w:tc>
        <w:tc>
          <w:tcPr>
            <w:tcW w:w="1275" w:type="dxa"/>
            <w:tcBorders>
              <w:top w:val="nil"/>
              <w:left w:val="nil"/>
              <w:bottom w:val="nil"/>
              <w:right w:val="nil"/>
              <w:tl2br w:val="nil"/>
              <w:tr2bl w:val="nil"/>
            </w:tcBorders>
            <w:shd w:val="clear" w:color="auto" w:fill="auto"/>
            <w:noWrap/>
            <w:tcMar>
              <w:left w:w="40" w:type="dxa"/>
              <w:right w:w="100" w:type="dxa"/>
            </w:tcMar>
            <w:vAlign w:val="bottom"/>
          </w:tcPr>
          <w:p w14:paraId="7B2E414C" w14:textId="77777777" w:rsidR="00D53680" w:rsidRDefault="00932B0D">
            <w:pPr>
              <w:keepNext/>
              <w:jc w:val="right"/>
              <w:rPr>
                <w:color w:val="000000"/>
                <w:sz w:val="18"/>
              </w:rPr>
            </w:pPr>
            <w:r>
              <w:rPr>
                <w:color w:val="000000"/>
                <w:sz w:val="18"/>
              </w:rPr>
              <w:t>54,226,139</w:t>
            </w:r>
          </w:p>
        </w:tc>
      </w:tr>
      <w:tr w:rsidR="00D53680" w14:paraId="4D6ADA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300" w:type="dxa"/>
            <w:tcBorders>
              <w:top w:val="nil"/>
              <w:left w:val="nil"/>
              <w:bottom w:val="nil"/>
              <w:right w:val="nil"/>
              <w:tl2br w:val="nil"/>
              <w:tr2bl w:val="nil"/>
            </w:tcBorders>
            <w:shd w:val="clear" w:color="auto" w:fill="auto"/>
            <w:noWrap/>
            <w:tcMar>
              <w:left w:w="0" w:type="dxa"/>
              <w:right w:w="0" w:type="dxa"/>
            </w:tcMar>
            <w:vAlign w:val="center"/>
          </w:tcPr>
          <w:p w14:paraId="6E8C375C" w14:textId="77777777" w:rsidR="00D53680" w:rsidRDefault="00D53680">
            <w:pPr>
              <w:keepNext/>
              <w:rPr>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1434A708" w14:textId="77777777" w:rsidR="00D53680" w:rsidRDefault="00D53680">
            <w:pPr>
              <w:keepNext/>
              <w:rPr>
                <w:color w:val="000000"/>
                <w:sz w:val="18"/>
              </w:rPr>
            </w:pPr>
          </w:p>
        </w:tc>
        <w:tc>
          <w:tcPr>
            <w:tcW w:w="3675" w:type="dxa"/>
            <w:gridSpan w:val="3"/>
            <w:tcBorders>
              <w:top w:val="nil"/>
              <w:left w:val="nil"/>
              <w:bottom w:val="nil"/>
              <w:right w:val="nil"/>
              <w:tl2br w:val="nil"/>
              <w:tr2bl w:val="nil"/>
            </w:tcBorders>
            <w:shd w:val="clear" w:color="auto" w:fill="auto"/>
            <w:noWrap/>
            <w:tcMar>
              <w:left w:w="40" w:type="dxa"/>
              <w:right w:w="40" w:type="dxa"/>
            </w:tcMar>
            <w:vAlign w:val="center"/>
          </w:tcPr>
          <w:p w14:paraId="42F892E1" w14:textId="77777777" w:rsidR="00D53680" w:rsidRDefault="00932B0D">
            <w:pPr>
              <w:keepNext/>
              <w:rPr>
                <w:color w:val="000000"/>
                <w:sz w:val="18"/>
              </w:rPr>
            </w:pPr>
            <w:r>
              <w:rPr>
                <w:color w:val="000000"/>
                <w:sz w:val="18"/>
              </w:rPr>
              <w:t>Common Collective Trust Funds:</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5527ABB0" w14:textId="77777777" w:rsidR="00D53680" w:rsidRDefault="00D53680">
            <w:pPr>
              <w:keepNext/>
              <w:rPr>
                <w:color w:val="000000"/>
                <w:sz w:val="18"/>
              </w:rPr>
            </w:pPr>
          </w:p>
        </w:tc>
        <w:tc>
          <w:tcPr>
            <w:tcW w:w="4530" w:type="dxa"/>
            <w:tcBorders>
              <w:top w:val="nil"/>
              <w:left w:val="nil"/>
              <w:bottom w:val="nil"/>
              <w:right w:val="nil"/>
              <w:tl2br w:val="nil"/>
              <w:tr2bl w:val="nil"/>
            </w:tcBorders>
            <w:shd w:val="clear" w:color="auto" w:fill="auto"/>
            <w:noWrap/>
            <w:tcMar>
              <w:left w:w="0" w:type="dxa"/>
              <w:right w:w="0" w:type="dxa"/>
            </w:tcMar>
            <w:vAlign w:val="center"/>
          </w:tcPr>
          <w:p w14:paraId="6DF252A1" w14:textId="77777777" w:rsidR="00D53680" w:rsidRDefault="00D53680">
            <w:pPr>
              <w:keepNext/>
              <w:rPr>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0458E693" w14:textId="77777777" w:rsidR="00D53680" w:rsidRDefault="00D53680">
            <w:pPr>
              <w:keepNext/>
              <w:rPr>
                <w:color w:val="000000"/>
                <w:sz w:val="18"/>
              </w:rPr>
            </w:pPr>
          </w:p>
        </w:tc>
        <w:tc>
          <w:tcPr>
            <w:tcW w:w="795" w:type="dxa"/>
            <w:tcBorders>
              <w:top w:val="nil"/>
              <w:left w:val="nil"/>
              <w:bottom w:val="nil"/>
              <w:right w:val="nil"/>
              <w:tl2br w:val="nil"/>
              <w:tr2bl w:val="nil"/>
            </w:tcBorders>
            <w:shd w:val="clear" w:color="auto" w:fill="auto"/>
            <w:noWrap/>
            <w:tcMar>
              <w:left w:w="0" w:type="dxa"/>
              <w:right w:w="0" w:type="dxa"/>
            </w:tcMar>
            <w:vAlign w:val="center"/>
          </w:tcPr>
          <w:p w14:paraId="61924115" w14:textId="77777777" w:rsidR="00D53680" w:rsidRDefault="00D53680">
            <w:pPr>
              <w:keepNext/>
              <w:jc w:val="center"/>
              <w:rPr>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42D7BEDC" w14:textId="77777777" w:rsidR="00D53680" w:rsidRDefault="00D53680">
            <w:pPr>
              <w:keepNext/>
              <w:rPr>
                <w:color w:val="000000"/>
                <w:sz w:val="18"/>
              </w:rPr>
            </w:pPr>
          </w:p>
        </w:tc>
        <w:tc>
          <w:tcPr>
            <w:tcW w:w="1275" w:type="dxa"/>
            <w:tcBorders>
              <w:top w:val="nil"/>
              <w:left w:val="nil"/>
              <w:bottom w:val="nil"/>
              <w:right w:val="nil"/>
              <w:tl2br w:val="nil"/>
              <w:tr2bl w:val="nil"/>
            </w:tcBorders>
            <w:shd w:val="clear" w:color="auto" w:fill="auto"/>
            <w:noWrap/>
            <w:tcMar>
              <w:left w:w="0" w:type="dxa"/>
              <w:right w:w="0" w:type="dxa"/>
            </w:tcMar>
            <w:vAlign w:val="center"/>
          </w:tcPr>
          <w:p w14:paraId="69C1DDE7" w14:textId="77777777" w:rsidR="00D53680" w:rsidRDefault="00D53680">
            <w:pPr>
              <w:keepNext/>
              <w:jc w:val="right"/>
              <w:rPr>
                <w:color w:val="000000"/>
                <w:sz w:val="18"/>
              </w:rPr>
            </w:pPr>
          </w:p>
        </w:tc>
      </w:tr>
      <w:tr w:rsidR="00D53680" w14:paraId="71263D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00" w:type="dxa"/>
            <w:tcBorders>
              <w:top w:val="nil"/>
              <w:left w:val="nil"/>
              <w:bottom w:val="nil"/>
              <w:right w:val="nil"/>
              <w:tl2br w:val="nil"/>
              <w:tr2bl w:val="nil"/>
            </w:tcBorders>
            <w:shd w:val="clear" w:color="auto" w:fill="auto"/>
            <w:noWrap/>
            <w:tcMar>
              <w:left w:w="40" w:type="dxa"/>
              <w:right w:w="40" w:type="dxa"/>
            </w:tcMar>
            <w:vAlign w:val="center"/>
          </w:tcPr>
          <w:p w14:paraId="175CD704" w14:textId="77777777" w:rsidR="00D53680" w:rsidRDefault="00932B0D">
            <w:pPr>
              <w:keepNext/>
              <w:rPr>
                <w:color w:val="000000"/>
                <w:sz w:val="18"/>
              </w:rPr>
            </w:pPr>
            <w:r>
              <w:rPr>
                <w:color w:val="000000"/>
                <w:sz w:val="18"/>
              </w:rPr>
              <w: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5FB17B09"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6C9E628"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7A8F56DB" w14:textId="77777777" w:rsidR="00D53680" w:rsidRDefault="00D53680">
            <w:pPr>
              <w:keepNext/>
              <w:rPr>
                <w:color w:val="000000"/>
                <w:sz w:val="18"/>
              </w:rPr>
            </w:pPr>
          </w:p>
        </w:tc>
        <w:tc>
          <w:tcPr>
            <w:tcW w:w="3225" w:type="dxa"/>
            <w:tcBorders>
              <w:top w:val="nil"/>
              <w:left w:val="nil"/>
              <w:bottom w:val="nil"/>
              <w:right w:val="nil"/>
              <w:tl2br w:val="nil"/>
              <w:tr2bl w:val="nil"/>
            </w:tcBorders>
            <w:shd w:val="clear" w:color="auto" w:fill="auto"/>
            <w:noWrap/>
            <w:tcMar>
              <w:left w:w="40" w:type="dxa"/>
              <w:right w:w="40" w:type="dxa"/>
            </w:tcMar>
            <w:vAlign w:val="center"/>
          </w:tcPr>
          <w:p w14:paraId="680416F4" w14:textId="77777777" w:rsidR="00D53680" w:rsidRDefault="00932B0D">
            <w:pPr>
              <w:keepNext/>
              <w:rPr>
                <w:color w:val="000000"/>
                <w:sz w:val="18"/>
              </w:rPr>
            </w:pPr>
            <w:r>
              <w:rPr>
                <w:color w:val="000000"/>
                <w:sz w:val="18"/>
              </w:rPr>
              <w:t xml:space="preserve">Fidelity Investments </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7FF1712B" w14:textId="77777777" w:rsidR="00D53680" w:rsidRDefault="00D53680">
            <w:pPr>
              <w:keepNext/>
              <w:rPr>
                <w:color w:val="000000"/>
                <w:sz w:val="18"/>
              </w:rPr>
            </w:pPr>
          </w:p>
        </w:tc>
        <w:tc>
          <w:tcPr>
            <w:tcW w:w="4530" w:type="dxa"/>
            <w:tcBorders>
              <w:top w:val="nil"/>
              <w:left w:val="nil"/>
              <w:bottom w:val="nil"/>
              <w:right w:val="nil"/>
              <w:tl2br w:val="nil"/>
              <w:tr2bl w:val="nil"/>
            </w:tcBorders>
            <w:shd w:val="clear" w:color="auto" w:fill="auto"/>
            <w:noWrap/>
            <w:tcMar>
              <w:left w:w="40" w:type="dxa"/>
              <w:right w:w="40" w:type="dxa"/>
            </w:tcMar>
            <w:vAlign w:val="center"/>
          </w:tcPr>
          <w:p w14:paraId="6C8F795A" w14:textId="77777777" w:rsidR="00D53680" w:rsidRDefault="00932B0D">
            <w:pPr>
              <w:keepNext/>
              <w:rPr>
                <w:color w:val="000000"/>
                <w:sz w:val="18"/>
              </w:rPr>
            </w:pPr>
            <w:r>
              <w:rPr>
                <w:color w:val="000000"/>
                <w:sz w:val="18"/>
              </w:rPr>
              <w:t>FRDM Index Target Date 2030 Commingled Pool Class 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572F5FEA" w14:textId="77777777" w:rsidR="00D53680" w:rsidRDefault="00D53680">
            <w:pPr>
              <w:keepNext/>
              <w:rPr>
                <w:color w:val="000000"/>
                <w:sz w:val="18"/>
              </w:rPr>
            </w:pPr>
          </w:p>
        </w:tc>
        <w:tc>
          <w:tcPr>
            <w:tcW w:w="795" w:type="dxa"/>
            <w:tcBorders>
              <w:top w:val="nil"/>
              <w:left w:val="nil"/>
              <w:bottom w:val="nil"/>
              <w:right w:val="nil"/>
              <w:tl2br w:val="nil"/>
              <w:tr2bl w:val="nil"/>
            </w:tcBorders>
            <w:shd w:val="clear" w:color="auto" w:fill="auto"/>
            <w:noWrap/>
            <w:tcMar>
              <w:left w:w="40" w:type="dxa"/>
              <w:right w:w="40" w:type="dxa"/>
            </w:tcMar>
            <w:vAlign w:val="center"/>
          </w:tcPr>
          <w:p w14:paraId="4F7F7557" w14:textId="77777777" w:rsidR="00D53680" w:rsidRDefault="00932B0D">
            <w:pPr>
              <w:keepNext/>
              <w:jc w:val="center"/>
              <w:rPr>
                <w:color w:val="000000"/>
                <w:sz w:val="18"/>
              </w:rPr>
            </w:pPr>
            <w:r>
              <w:rPr>
                <w:color w:val="000000"/>
                <w:sz w:val="18"/>
              </w:rPr>
              <w:t>a</w:t>
            </w:r>
          </w:p>
        </w:tc>
        <w:tc>
          <w:tcPr>
            <w:tcW w:w="150" w:type="dxa"/>
            <w:tcBorders>
              <w:top w:val="nil"/>
              <w:left w:val="nil"/>
              <w:bottom w:val="nil"/>
              <w:right w:val="nil"/>
              <w:tl2br w:val="nil"/>
              <w:tr2bl w:val="nil"/>
            </w:tcBorders>
            <w:shd w:val="clear" w:color="auto" w:fill="auto"/>
            <w:noWrap/>
            <w:tcMar>
              <w:left w:w="40" w:type="dxa"/>
              <w:right w:w="40" w:type="dxa"/>
            </w:tcMar>
            <w:vAlign w:val="bottom"/>
          </w:tcPr>
          <w:p w14:paraId="67C56292" w14:textId="77777777" w:rsidR="00D53680" w:rsidRDefault="00932B0D">
            <w:pPr>
              <w:keepNext/>
              <w:rPr>
                <w:color w:val="000000"/>
                <w:sz w:val="18"/>
              </w:rPr>
            </w:pPr>
            <w:r>
              <w:rPr>
                <w:color w:val="000000"/>
                <w:sz w:val="18"/>
              </w:rPr>
              <w:t>$</w:t>
            </w:r>
          </w:p>
        </w:tc>
        <w:tc>
          <w:tcPr>
            <w:tcW w:w="1275" w:type="dxa"/>
            <w:tcBorders>
              <w:top w:val="nil"/>
              <w:left w:val="nil"/>
              <w:bottom w:val="nil"/>
              <w:right w:val="nil"/>
              <w:tl2br w:val="nil"/>
              <w:tr2bl w:val="nil"/>
            </w:tcBorders>
            <w:shd w:val="clear" w:color="auto" w:fill="auto"/>
            <w:noWrap/>
            <w:tcMar>
              <w:left w:w="40" w:type="dxa"/>
              <w:right w:w="100" w:type="dxa"/>
            </w:tcMar>
            <w:vAlign w:val="center"/>
          </w:tcPr>
          <w:p w14:paraId="1A635E52" w14:textId="77777777" w:rsidR="00D53680" w:rsidRDefault="00932B0D">
            <w:pPr>
              <w:keepNext/>
              <w:jc w:val="right"/>
              <w:rPr>
                <w:color w:val="000000"/>
                <w:sz w:val="18"/>
              </w:rPr>
            </w:pPr>
            <w:r>
              <w:rPr>
                <w:color w:val="000000"/>
                <w:sz w:val="18"/>
              </w:rPr>
              <w:t>105,674,709</w:t>
            </w:r>
          </w:p>
        </w:tc>
      </w:tr>
      <w:tr w:rsidR="00D53680" w14:paraId="3A2E75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300" w:type="dxa"/>
            <w:tcBorders>
              <w:top w:val="nil"/>
              <w:left w:val="nil"/>
              <w:bottom w:val="nil"/>
              <w:right w:val="nil"/>
              <w:tl2br w:val="nil"/>
              <w:tr2bl w:val="nil"/>
            </w:tcBorders>
            <w:shd w:val="clear" w:color="auto" w:fill="auto"/>
            <w:noWrap/>
            <w:tcMar>
              <w:left w:w="0" w:type="dxa"/>
              <w:right w:w="0" w:type="dxa"/>
            </w:tcMar>
            <w:vAlign w:val="bottom"/>
          </w:tcPr>
          <w:p w14:paraId="63036CC1" w14:textId="77777777" w:rsidR="00D53680" w:rsidRDefault="00D53680">
            <w:pPr>
              <w:keepNext/>
              <w:rPr>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570259F"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A6001C2"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0301D69" w14:textId="77777777" w:rsidR="00D53680" w:rsidRDefault="00D53680">
            <w:pPr>
              <w:keepNext/>
              <w:rPr>
                <w:color w:val="000000"/>
                <w:sz w:val="18"/>
              </w:rPr>
            </w:pPr>
          </w:p>
        </w:tc>
        <w:tc>
          <w:tcPr>
            <w:tcW w:w="3225" w:type="dxa"/>
            <w:tcBorders>
              <w:top w:val="nil"/>
              <w:left w:val="nil"/>
              <w:bottom w:val="nil"/>
              <w:right w:val="nil"/>
              <w:tl2br w:val="nil"/>
              <w:tr2bl w:val="nil"/>
            </w:tcBorders>
            <w:shd w:val="clear" w:color="auto" w:fill="auto"/>
            <w:tcMar>
              <w:left w:w="40" w:type="dxa"/>
              <w:right w:w="40" w:type="dxa"/>
            </w:tcMar>
            <w:vAlign w:val="bottom"/>
          </w:tcPr>
          <w:p w14:paraId="70E505E1" w14:textId="77777777" w:rsidR="00D53680" w:rsidRDefault="00932B0D">
            <w:pPr>
              <w:keepNext/>
              <w:rPr>
                <w:color w:val="000000"/>
                <w:sz w:val="18"/>
              </w:rPr>
            </w:pPr>
            <w:r>
              <w:rPr>
                <w:color w:val="000000"/>
                <w:sz w:val="18"/>
              </w:rPr>
              <w:t xml:space="preserve">T. Rowe Price </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D1F868C" w14:textId="77777777" w:rsidR="00D53680" w:rsidRDefault="00D53680">
            <w:pPr>
              <w:keepNext/>
              <w:rPr>
                <w:color w:val="000000"/>
                <w:sz w:val="18"/>
              </w:rPr>
            </w:pPr>
          </w:p>
        </w:tc>
        <w:tc>
          <w:tcPr>
            <w:tcW w:w="4530" w:type="dxa"/>
            <w:tcBorders>
              <w:top w:val="nil"/>
              <w:left w:val="nil"/>
              <w:bottom w:val="nil"/>
              <w:right w:val="nil"/>
              <w:tl2br w:val="nil"/>
              <w:tr2bl w:val="nil"/>
            </w:tcBorders>
            <w:shd w:val="clear" w:color="auto" w:fill="auto"/>
            <w:tcMar>
              <w:left w:w="40" w:type="dxa"/>
              <w:right w:w="40" w:type="dxa"/>
            </w:tcMar>
            <w:vAlign w:val="bottom"/>
          </w:tcPr>
          <w:p w14:paraId="5D795B6F" w14:textId="77777777" w:rsidR="00D53680" w:rsidRDefault="00932B0D">
            <w:pPr>
              <w:keepNext/>
              <w:rPr>
                <w:color w:val="000000"/>
                <w:sz w:val="18"/>
              </w:rPr>
            </w:pPr>
            <w:r>
              <w:rPr>
                <w:color w:val="000000"/>
                <w:sz w:val="18"/>
              </w:rPr>
              <w:t>Stable Value Common Trust Fund - Class P</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3B5A278" w14:textId="77777777" w:rsidR="00D53680" w:rsidRDefault="00D53680">
            <w:pPr>
              <w:keepNext/>
              <w:rPr>
                <w:color w:val="000000"/>
                <w:sz w:val="18"/>
              </w:rPr>
            </w:pPr>
          </w:p>
        </w:tc>
        <w:tc>
          <w:tcPr>
            <w:tcW w:w="795" w:type="dxa"/>
            <w:tcBorders>
              <w:top w:val="nil"/>
              <w:left w:val="nil"/>
              <w:bottom w:val="nil"/>
              <w:right w:val="nil"/>
              <w:tl2br w:val="nil"/>
              <w:tr2bl w:val="nil"/>
            </w:tcBorders>
            <w:shd w:val="clear" w:color="auto" w:fill="auto"/>
            <w:noWrap/>
            <w:tcMar>
              <w:left w:w="40" w:type="dxa"/>
              <w:right w:w="40" w:type="dxa"/>
            </w:tcMar>
            <w:vAlign w:val="bottom"/>
          </w:tcPr>
          <w:p w14:paraId="3A2693B6" w14:textId="77777777" w:rsidR="00D53680" w:rsidRDefault="00932B0D">
            <w:pPr>
              <w:keepNext/>
              <w:jc w:val="center"/>
              <w:rPr>
                <w:color w:val="000000"/>
                <w:sz w:val="18"/>
              </w:rPr>
            </w:pPr>
            <w:r>
              <w:rPr>
                <w:color w:val="000000"/>
                <w:sz w:val="18"/>
              </w:rPr>
              <w:t>a</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4FD76D8" w14:textId="77777777" w:rsidR="00D53680" w:rsidRDefault="00D53680">
            <w:pPr>
              <w:keepNext/>
              <w:rPr>
                <w:color w:val="000000"/>
                <w:sz w:val="18"/>
              </w:rPr>
            </w:pPr>
          </w:p>
        </w:tc>
        <w:tc>
          <w:tcPr>
            <w:tcW w:w="1275" w:type="dxa"/>
            <w:tcBorders>
              <w:top w:val="nil"/>
              <w:left w:val="nil"/>
              <w:bottom w:val="nil"/>
              <w:right w:val="nil"/>
              <w:tl2br w:val="nil"/>
              <w:tr2bl w:val="nil"/>
            </w:tcBorders>
            <w:shd w:val="clear" w:color="auto" w:fill="auto"/>
            <w:noWrap/>
            <w:tcMar>
              <w:left w:w="40" w:type="dxa"/>
              <w:right w:w="100" w:type="dxa"/>
            </w:tcMar>
            <w:vAlign w:val="bottom"/>
          </w:tcPr>
          <w:p w14:paraId="3AC5327B" w14:textId="77777777" w:rsidR="00D53680" w:rsidRDefault="00932B0D">
            <w:pPr>
              <w:keepNext/>
              <w:jc w:val="right"/>
              <w:rPr>
                <w:color w:val="000000"/>
                <w:sz w:val="18"/>
              </w:rPr>
            </w:pPr>
            <w:r>
              <w:rPr>
                <w:color w:val="000000"/>
                <w:sz w:val="18"/>
              </w:rPr>
              <w:t>83,063,715</w:t>
            </w:r>
          </w:p>
        </w:tc>
      </w:tr>
      <w:tr w:rsidR="00D53680" w14:paraId="5673D3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00" w:type="dxa"/>
            <w:tcBorders>
              <w:top w:val="nil"/>
              <w:left w:val="nil"/>
              <w:bottom w:val="nil"/>
              <w:right w:val="nil"/>
              <w:tl2br w:val="nil"/>
              <w:tr2bl w:val="nil"/>
            </w:tcBorders>
            <w:shd w:val="clear" w:color="auto" w:fill="auto"/>
            <w:noWrap/>
            <w:tcMar>
              <w:left w:w="40" w:type="dxa"/>
              <w:right w:w="40" w:type="dxa"/>
            </w:tcMar>
            <w:vAlign w:val="bottom"/>
          </w:tcPr>
          <w:p w14:paraId="236ACAAA" w14:textId="77777777" w:rsidR="00D53680" w:rsidRDefault="00932B0D">
            <w:pPr>
              <w:keepNext/>
              <w:rPr>
                <w:color w:val="000000"/>
                <w:sz w:val="18"/>
              </w:rPr>
            </w:pPr>
            <w:r>
              <w:rPr>
                <w:color w:val="000000"/>
                <w:sz w:val="18"/>
              </w:rPr>
              <w:t>*</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2ED9946"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01DF125"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17B8BC56" w14:textId="77777777" w:rsidR="00D53680" w:rsidRDefault="00D53680">
            <w:pPr>
              <w:keepNext/>
              <w:rPr>
                <w:color w:val="000000"/>
                <w:sz w:val="18"/>
              </w:rPr>
            </w:pPr>
          </w:p>
        </w:tc>
        <w:tc>
          <w:tcPr>
            <w:tcW w:w="3225" w:type="dxa"/>
            <w:tcBorders>
              <w:top w:val="nil"/>
              <w:left w:val="nil"/>
              <w:bottom w:val="nil"/>
              <w:right w:val="nil"/>
              <w:tl2br w:val="nil"/>
              <w:tr2bl w:val="nil"/>
            </w:tcBorders>
            <w:shd w:val="clear" w:color="auto" w:fill="auto"/>
            <w:noWrap/>
            <w:tcMar>
              <w:left w:w="40" w:type="dxa"/>
              <w:right w:w="40" w:type="dxa"/>
            </w:tcMar>
            <w:vAlign w:val="center"/>
          </w:tcPr>
          <w:p w14:paraId="251DE2F2" w14:textId="77777777" w:rsidR="00D53680" w:rsidRDefault="00932B0D">
            <w:pPr>
              <w:keepNext/>
              <w:rPr>
                <w:color w:val="000000"/>
                <w:sz w:val="18"/>
              </w:rPr>
            </w:pPr>
            <w:r>
              <w:rPr>
                <w:color w:val="000000"/>
                <w:sz w:val="18"/>
              </w:rPr>
              <w:t xml:space="preserve">Fidelity Investments </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06982C80" w14:textId="77777777" w:rsidR="00D53680" w:rsidRDefault="00D53680">
            <w:pPr>
              <w:keepNext/>
              <w:rPr>
                <w:color w:val="000000"/>
                <w:sz w:val="18"/>
              </w:rPr>
            </w:pPr>
          </w:p>
        </w:tc>
        <w:tc>
          <w:tcPr>
            <w:tcW w:w="4530" w:type="dxa"/>
            <w:tcBorders>
              <w:top w:val="nil"/>
              <w:left w:val="nil"/>
              <w:bottom w:val="nil"/>
              <w:right w:val="nil"/>
              <w:tl2br w:val="nil"/>
              <w:tr2bl w:val="nil"/>
            </w:tcBorders>
            <w:shd w:val="clear" w:color="auto" w:fill="auto"/>
            <w:noWrap/>
            <w:tcMar>
              <w:left w:w="40" w:type="dxa"/>
              <w:right w:w="40" w:type="dxa"/>
            </w:tcMar>
            <w:vAlign w:val="center"/>
          </w:tcPr>
          <w:p w14:paraId="16EFD43D" w14:textId="77777777" w:rsidR="00D53680" w:rsidRDefault="00932B0D">
            <w:pPr>
              <w:keepNext/>
              <w:rPr>
                <w:color w:val="000000"/>
                <w:sz w:val="18"/>
              </w:rPr>
            </w:pPr>
            <w:r>
              <w:rPr>
                <w:color w:val="000000"/>
                <w:sz w:val="18"/>
              </w:rPr>
              <w:t>FRDM Index Target Date 2040 Commingled Pool Class 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09ADE24F" w14:textId="77777777" w:rsidR="00D53680" w:rsidRDefault="00D53680">
            <w:pPr>
              <w:keepNext/>
              <w:rPr>
                <w:color w:val="000000"/>
                <w:sz w:val="18"/>
              </w:rPr>
            </w:pPr>
          </w:p>
        </w:tc>
        <w:tc>
          <w:tcPr>
            <w:tcW w:w="795" w:type="dxa"/>
            <w:tcBorders>
              <w:top w:val="nil"/>
              <w:left w:val="nil"/>
              <w:bottom w:val="nil"/>
              <w:right w:val="nil"/>
              <w:tl2br w:val="nil"/>
              <w:tr2bl w:val="nil"/>
            </w:tcBorders>
            <w:shd w:val="clear" w:color="auto" w:fill="auto"/>
            <w:noWrap/>
            <w:tcMar>
              <w:left w:w="40" w:type="dxa"/>
              <w:right w:w="40" w:type="dxa"/>
            </w:tcMar>
            <w:vAlign w:val="center"/>
          </w:tcPr>
          <w:p w14:paraId="6ECFA260" w14:textId="77777777" w:rsidR="00D53680" w:rsidRDefault="00932B0D">
            <w:pPr>
              <w:keepNext/>
              <w:jc w:val="center"/>
              <w:rPr>
                <w:color w:val="000000"/>
                <w:sz w:val="18"/>
              </w:rPr>
            </w:pPr>
            <w:r>
              <w:rPr>
                <w:color w:val="000000"/>
                <w:sz w:val="18"/>
              </w:rPr>
              <w:t>a</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2E952720" w14:textId="77777777" w:rsidR="00D53680" w:rsidRDefault="00D53680">
            <w:pPr>
              <w:keepNext/>
              <w:rPr>
                <w:color w:val="000000"/>
                <w:sz w:val="18"/>
              </w:rPr>
            </w:pPr>
          </w:p>
        </w:tc>
        <w:tc>
          <w:tcPr>
            <w:tcW w:w="1275" w:type="dxa"/>
            <w:tcBorders>
              <w:top w:val="nil"/>
              <w:left w:val="nil"/>
              <w:bottom w:val="nil"/>
              <w:right w:val="nil"/>
              <w:tl2br w:val="nil"/>
              <w:tr2bl w:val="nil"/>
            </w:tcBorders>
            <w:shd w:val="clear" w:color="auto" w:fill="auto"/>
            <w:noWrap/>
            <w:tcMar>
              <w:left w:w="40" w:type="dxa"/>
              <w:right w:w="100" w:type="dxa"/>
            </w:tcMar>
            <w:vAlign w:val="center"/>
          </w:tcPr>
          <w:p w14:paraId="2B0ABFFB" w14:textId="77777777" w:rsidR="00D53680" w:rsidRDefault="00932B0D">
            <w:pPr>
              <w:keepNext/>
              <w:jc w:val="right"/>
              <w:rPr>
                <w:color w:val="000000"/>
                <w:sz w:val="18"/>
              </w:rPr>
            </w:pPr>
            <w:r>
              <w:rPr>
                <w:color w:val="000000"/>
                <w:sz w:val="18"/>
              </w:rPr>
              <w:t>77,601,969</w:t>
            </w:r>
          </w:p>
        </w:tc>
      </w:tr>
      <w:tr w:rsidR="00D53680" w14:paraId="0AB31D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300" w:type="dxa"/>
            <w:tcBorders>
              <w:top w:val="nil"/>
              <w:left w:val="nil"/>
              <w:bottom w:val="nil"/>
              <w:right w:val="nil"/>
              <w:tl2br w:val="nil"/>
              <w:tr2bl w:val="nil"/>
            </w:tcBorders>
            <w:shd w:val="clear" w:color="auto" w:fill="auto"/>
            <w:noWrap/>
            <w:tcMar>
              <w:left w:w="0" w:type="dxa"/>
              <w:right w:w="0" w:type="dxa"/>
            </w:tcMar>
            <w:vAlign w:val="bottom"/>
          </w:tcPr>
          <w:p w14:paraId="3480155D" w14:textId="77777777" w:rsidR="00D53680" w:rsidRDefault="00D53680">
            <w:pPr>
              <w:keepNext/>
              <w:rPr>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0C05951"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E2F4BAB"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776D7C1" w14:textId="77777777" w:rsidR="00D53680" w:rsidRDefault="00D53680">
            <w:pPr>
              <w:keepNext/>
              <w:rPr>
                <w:color w:val="000000"/>
                <w:sz w:val="18"/>
              </w:rPr>
            </w:pPr>
          </w:p>
        </w:tc>
        <w:tc>
          <w:tcPr>
            <w:tcW w:w="3225" w:type="dxa"/>
            <w:tcBorders>
              <w:top w:val="nil"/>
              <w:left w:val="nil"/>
              <w:bottom w:val="nil"/>
              <w:right w:val="nil"/>
              <w:tl2br w:val="nil"/>
              <w:tr2bl w:val="nil"/>
            </w:tcBorders>
            <w:shd w:val="clear" w:color="auto" w:fill="auto"/>
            <w:noWrap/>
            <w:tcMar>
              <w:left w:w="40" w:type="dxa"/>
              <w:right w:w="40" w:type="dxa"/>
            </w:tcMar>
            <w:vAlign w:val="bottom"/>
          </w:tcPr>
          <w:p w14:paraId="053FF1E4" w14:textId="77777777" w:rsidR="00D53680" w:rsidRDefault="00932B0D">
            <w:pPr>
              <w:keepNext/>
              <w:rPr>
                <w:color w:val="000000"/>
                <w:sz w:val="18"/>
              </w:rPr>
            </w:pPr>
            <w:r>
              <w:rPr>
                <w:color w:val="000000"/>
                <w:sz w:val="18"/>
              </w:rPr>
              <w:t>Prudential</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12F6517" w14:textId="77777777" w:rsidR="00D53680" w:rsidRDefault="00D53680">
            <w:pPr>
              <w:keepNext/>
              <w:rPr>
                <w:color w:val="000000"/>
                <w:sz w:val="18"/>
              </w:rPr>
            </w:pPr>
          </w:p>
        </w:tc>
        <w:tc>
          <w:tcPr>
            <w:tcW w:w="4530" w:type="dxa"/>
            <w:tcBorders>
              <w:top w:val="nil"/>
              <w:left w:val="nil"/>
              <w:bottom w:val="nil"/>
              <w:right w:val="nil"/>
              <w:tl2br w:val="nil"/>
              <w:tr2bl w:val="nil"/>
            </w:tcBorders>
            <w:shd w:val="clear" w:color="auto" w:fill="auto"/>
            <w:tcMar>
              <w:left w:w="40" w:type="dxa"/>
              <w:right w:w="40" w:type="dxa"/>
            </w:tcMar>
            <w:vAlign w:val="bottom"/>
          </w:tcPr>
          <w:p w14:paraId="1245CBBF" w14:textId="77777777" w:rsidR="00D53680" w:rsidRDefault="00932B0D">
            <w:pPr>
              <w:keepNext/>
              <w:rPr>
                <w:color w:val="000000"/>
                <w:sz w:val="18"/>
              </w:rPr>
            </w:pPr>
            <w:r>
              <w:rPr>
                <w:color w:val="000000"/>
                <w:sz w:val="18"/>
              </w:rPr>
              <w:t>Core Plus Bond Fund</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AA60E32" w14:textId="77777777" w:rsidR="00D53680" w:rsidRDefault="00D53680">
            <w:pPr>
              <w:keepNext/>
              <w:rPr>
                <w:color w:val="000000"/>
                <w:sz w:val="18"/>
              </w:rPr>
            </w:pPr>
          </w:p>
        </w:tc>
        <w:tc>
          <w:tcPr>
            <w:tcW w:w="795" w:type="dxa"/>
            <w:tcBorders>
              <w:top w:val="nil"/>
              <w:left w:val="nil"/>
              <w:bottom w:val="nil"/>
              <w:right w:val="nil"/>
              <w:tl2br w:val="nil"/>
              <w:tr2bl w:val="nil"/>
            </w:tcBorders>
            <w:shd w:val="clear" w:color="auto" w:fill="auto"/>
            <w:noWrap/>
            <w:tcMar>
              <w:left w:w="40" w:type="dxa"/>
              <w:right w:w="40" w:type="dxa"/>
            </w:tcMar>
            <w:vAlign w:val="bottom"/>
          </w:tcPr>
          <w:p w14:paraId="6F7B4ECB" w14:textId="77777777" w:rsidR="00D53680" w:rsidRDefault="00932B0D">
            <w:pPr>
              <w:keepNext/>
              <w:jc w:val="center"/>
              <w:rPr>
                <w:color w:val="000000"/>
                <w:sz w:val="18"/>
              </w:rPr>
            </w:pPr>
            <w:r>
              <w:rPr>
                <w:color w:val="000000"/>
                <w:sz w:val="18"/>
              </w:rPr>
              <w:t>a</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88AB3E6" w14:textId="77777777" w:rsidR="00D53680" w:rsidRDefault="00D53680">
            <w:pPr>
              <w:keepNext/>
              <w:rPr>
                <w:color w:val="000000"/>
                <w:sz w:val="18"/>
              </w:rPr>
            </w:pPr>
          </w:p>
        </w:tc>
        <w:tc>
          <w:tcPr>
            <w:tcW w:w="1275" w:type="dxa"/>
            <w:tcBorders>
              <w:top w:val="nil"/>
              <w:left w:val="nil"/>
              <w:bottom w:val="nil"/>
              <w:right w:val="nil"/>
              <w:tl2br w:val="nil"/>
              <w:tr2bl w:val="nil"/>
            </w:tcBorders>
            <w:shd w:val="clear" w:color="auto" w:fill="auto"/>
            <w:noWrap/>
            <w:tcMar>
              <w:left w:w="40" w:type="dxa"/>
              <w:right w:w="100" w:type="dxa"/>
            </w:tcMar>
            <w:vAlign w:val="bottom"/>
          </w:tcPr>
          <w:p w14:paraId="2C24613D" w14:textId="77777777" w:rsidR="00D53680" w:rsidRDefault="00932B0D">
            <w:pPr>
              <w:keepNext/>
              <w:jc w:val="right"/>
              <w:rPr>
                <w:color w:val="000000"/>
                <w:sz w:val="18"/>
              </w:rPr>
            </w:pPr>
            <w:r>
              <w:rPr>
                <w:color w:val="000000"/>
                <w:sz w:val="18"/>
              </w:rPr>
              <w:t>47,610,193</w:t>
            </w:r>
          </w:p>
        </w:tc>
      </w:tr>
      <w:tr w:rsidR="00D53680" w14:paraId="16115D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00" w:type="dxa"/>
            <w:tcBorders>
              <w:top w:val="nil"/>
              <w:left w:val="nil"/>
              <w:bottom w:val="nil"/>
              <w:right w:val="nil"/>
              <w:tl2br w:val="nil"/>
              <w:tr2bl w:val="nil"/>
            </w:tcBorders>
            <w:shd w:val="clear" w:color="auto" w:fill="auto"/>
            <w:noWrap/>
            <w:tcMar>
              <w:left w:w="40" w:type="dxa"/>
              <w:right w:w="40" w:type="dxa"/>
            </w:tcMar>
            <w:vAlign w:val="center"/>
          </w:tcPr>
          <w:p w14:paraId="14705447" w14:textId="77777777" w:rsidR="00D53680" w:rsidRDefault="00932B0D">
            <w:pPr>
              <w:keepNext/>
              <w:rPr>
                <w:color w:val="000000"/>
                <w:sz w:val="18"/>
              </w:rPr>
            </w:pPr>
            <w:r>
              <w:rPr>
                <w:color w:val="000000"/>
                <w:sz w:val="18"/>
              </w:rPr>
              <w: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345DD580"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ED461B3"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04B4CD79" w14:textId="77777777" w:rsidR="00D53680" w:rsidRDefault="00D53680">
            <w:pPr>
              <w:keepNext/>
              <w:rPr>
                <w:color w:val="000000"/>
                <w:sz w:val="18"/>
              </w:rPr>
            </w:pPr>
          </w:p>
        </w:tc>
        <w:tc>
          <w:tcPr>
            <w:tcW w:w="3225" w:type="dxa"/>
            <w:tcBorders>
              <w:top w:val="nil"/>
              <w:left w:val="nil"/>
              <w:bottom w:val="nil"/>
              <w:right w:val="nil"/>
              <w:tl2br w:val="nil"/>
              <w:tr2bl w:val="nil"/>
            </w:tcBorders>
            <w:shd w:val="clear" w:color="auto" w:fill="auto"/>
            <w:noWrap/>
            <w:tcMar>
              <w:left w:w="40" w:type="dxa"/>
              <w:right w:w="40" w:type="dxa"/>
            </w:tcMar>
            <w:vAlign w:val="center"/>
          </w:tcPr>
          <w:p w14:paraId="273B4C56" w14:textId="77777777" w:rsidR="00D53680" w:rsidRDefault="00932B0D">
            <w:pPr>
              <w:keepNext/>
              <w:rPr>
                <w:color w:val="000000"/>
                <w:sz w:val="18"/>
              </w:rPr>
            </w:pPr>
            <w:r>
              <w:rPr>
                <w:color w:val="000000"/>
                <w:sz w:val="18"/>
              </w:rPr>
              <w:t>Fidelity Investments</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28EC4D9E" w14:textId="77777777" w:rsidR="00D53680" w:rsidRDefault="00D53680">
            <w:pPr>
              <w:keepNext/>
              <w:rPr>
                <w:color w:val="000000"/>
                <w:sz w:val="18"/>
              </w:rPr>
            </w:pPr>
          </w:p>
        </w:tc>
        <w:tc>
          <w:tcPr>
            <w:tcW w:w="4530" w:type="dxa"/>
            <w:tcBorders>
              <w:top w:val="nil"/>
              <w:left w:val="nil"/>
              <w:bottom w:val="nil"/>
              <w:right w:val="nil"/>
              <w:tl2br w:val="nil"/>
              <w:tr2bl w:val="nil"/>
            </w:tcBorders>
            <w:shd w:val="clear" w:color="auto" w:fill="auto"/>
            <w:noWrap/>
            <w:tcMar>
              <w:left w:w="40" w:type="dxa"/>
              <w:right w:w="40" w:type="dxa"/>
            </w:tcMar>
            <w:vAlign w:val="center"/>
          </w:tcPr>
          <w:p w14:paraId="0C6A8017" w14:textId="77777777" w:rsidR="00D53680" w:rsidRDefault="00932B0D">
            <w:pPr>
              <w:keepNext/>
              <w:rPr>
                <w:color w:val="000000"/>
                <w:sz w:val="18"/>
              </w:rPr>
            </w:pPr>
            <w:r>
              <w:rPr>
                <w:color w:val="000000"/>
                <w:sz w:val="18"/>
              </w:rPr>
              <w:t>FRDM Index Target Date 2050 Commingled Pool Class 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6CC0B617" w14:textId="77777777" w:rsidR="00D53680" w:rsidRDefault="00D53680">
            <w:pPr>
              <w:keepNext/>
              <w:jc w:val="center"/>
              <w:rPr>
                <w:color w:val="000000"/>
                <w:sz w:val="18"/>
              </w:rPr>
            </w:pPr>
          </w:p>
        </w:tc>
        <w:tc>
          <w:tcPr>
            <w:tcW w:w="795" w:type="dxa"/>
            <w:tcBorders>
              <w:top w:val="nil"/>
              <w:left w:val="nil"/>
              <w:bottom w:val="nil"/>
              <w:right w:val="nil"/>
              <w:tl2br w:val="nil"/>
              <w:tr2bl w:val="nil"/>
            </w:tcBorders>
            <w:shd w:val="clear" w:color="auto" w:fill="auto"/>
            <w:noWrap/>
            <w:tcMar>
              <w:left w:w="40" w:type="dxa"/>
              <w:right w:w="40" w:type="dxa"/>
            </w:tcMar>
            <w:vAlign w:val="center"/>
          </w:tcPr>
          <w:p w14:paraId="381671FD" w14:textId="77777777" w:rsidR="00D53680" w:rsidRDefault="00932B0D">
            <w:pPr>
              <w:keepNext/>
              <w:jc w:val="center"/>
              <w:rPr>
                <w:color w:val="000000"/>
                <w:sz w:val="18"/>
              </w:rPr>
            </w:pPr>
            <w:r>
              <w:rPr>
                <w:color w:val="000000"/>
                <w:sz w:val="18"/>
              </w:rPr>
              <w:t>a</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501FC476" w14:textId="77777777" w:rsidR="00D53680" w:rsidRDefault="00D53680">
            <w:pPr>
              <w:keepNext/>
              <w:jc w:val="right"/>
              <w:rPr>
                <w:color w:val="000000"/>
                <w:sz w:val="18"/>
              </w:rPr>
            </w:pPr>
          </w:p>
        </w:tc>
        <w:tc>
          <w:tcPr>
            <w:tcW w:w="1275" w:type="dxa"/>
            <w:tcBorders>
              <w:top w:val="nil"/>
              <w:left w:val="nil"/>
              <w:bottom w:val="nil"/>
              <w:right w:val="nil"/>
              <w:tl2br w:val="nil"/>
              <w:tr2bl w:val="nil"/>
            </w:tcBorders>
            <w:shd w:val="clear" w:color="auto" w:fill="auto"/>
            <w:noWrap/>
            <w:tcMar>
              <w:left w:w="40" w:type="dxa"/>
              <w:right w:w="100" w:type="dxa"/>
            </w:tcMar>
            <w:vAlign w:val="center"/>
          </w:tcPr>
          <w:p w14:paraId="6DC0BCA1" w14:textId="77777777" w:rsidR="00D53680" w:rsidRDefault="00932B0D">
            <w:pPr>
              <w:keepNext/>
              <w:jc w:val="right"/>
              <w:rPr>
                <w:color w:val="000000"/>
                <w:sz w:val="18"/>
              </w:rPr>
            </w:pPr>
            <w:r>
              <w:rPr>
                <w:color w:val="000000"/>
                <w:sz w:val="18"/>
              </w:rPr>
              <w:t>45,581,918</w:t>
            </w:r>
          </w:p>
        </w:tc>
      </w:tr>
      <w:tr w:rsidR="00D53680" w14:paraId="33C36E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00" w:type="dxa"/>
            <w:tcBorders>
              <w:top w:val="nil"/>
              <w:left w:val="nil"/>
              <w:bottom w:val="nil"/>
              <w:right w:val="nil"/>
              <w:tl2br w:val="nil"/>
              <w:tr2bl w:val="nil"/>
            </w:tcBorders>
            <w:shd w:val="clear" w:color="auto" w:fill="auto"/>
            <w:noWrap/>
            <w:tcMar>
              <w:left w:w="40" w:type="dxa"/>
              <w:right w:w="40" w:type="dxa"/>
            </w:tcMar>
            <w:vAlign w:val="center"/>
          </w:tcPr>
          <w:p w14:paraId="333EEE2C" w14:textId="77777777" w:rsidR="00D53680" w:rsidRDefault="00932B0D">
            <w:pPr>
              <w:keepNext/>
              <w:rPr>
                <w:color w:val="000000"/>
                <w:sz w:val="18"/>
              </w:rPr>
            </w:pPr>
            <w:r>
              <w:rPr>
                <w:color w:val="000000"/>
                <w:sz w:val="18"/>
              </w:rPr>
              <w: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1043E2CE"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1760C3FE" w14:textId="77777777" w:rsidR="00D53680" w:rsidRDefault="00D53680">
            <w:pPr>
              <w:keepNext/>
              <w:rPr>
                <w:color w:val="000000"/>
                <w:sz w:val="22"/>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764BA1DD" w14:textId="77777777" w:rsidR="00D53680" w:rsidRDefault="00D53680">
            <w:pPr>
              <w:keepNext/>
              <w:rPr>
                <w:color w:val="000000"/>
                <w:sz w:val="18"/>
              </w:rPr>
            </w:pPr>
          </w:p>
        </w:tc>
        <w:tc>
          <w:tcPr>
            <w:tcW w:w="3225" w:type="dxa"/>
            <w:tcBorders>
              <w:top w:val="nil"/>
              <w:left w:val="nil"/>
              <w:bottom w:val="nil"/>
              <w:right w:val="nil"/>
              <w:tl2br w:val="nil"/>
              <w:tr2bl w:val="nil"/>
            </w:tcBorders>
            <w:shd w:val="clear" w:color="auto" w:fill="auto"/>
            <w:noWrap/>
            <w:tcMar>
              <w:left w:w="40" w:type="dxa"/>
              <w:right w:w="40" w:type="dxa"/>
            </w:tcMar>
            <w:vAlign w:val="center"/>
          </w:tcPr>
          <w:p w14:paraId="4E8D9D23" w14:textId="77777777" w:rsidR="00D53680" w:rsidRDefault="00932B0D">
            <w:pPr>
              <w:keepNext/>
              <w:rPr>
                <w:color w:val="000000"/>
                <w:sz w:val="18"/>
              </w:rPr>
            </w:pPr>
            <w:r>
              <w:rPr>
                <w:color w:val="000000"/>
                <w:sz w:val="18"/>
              </w:rPr>
              <w:t>Fidelity Investments</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29D21950" w14:textId="77777777" w:rsidR="00D53680" w:rsidRDefault="00D53680">
            <w:pPr>
              <w:keepNext/>
              <w:rPr>
                <w:color w:val="000000"/>
                <w:sz w:val="18"/>
              </w:rPr>
            </w:pPr>
          </w:p>
        </w:tc>
        <w:tc>
          <w:tcPr>
            <w:tcW w:w="4530" w:type="dxa"/>
            <w:tcBorders>
              <w:top w:val="nil"/>
              <w:left w:val="nil"/>
              <w:bottom w:val="nil"/>
              <w:right w:val="nil"/>
              <w:tl2br w:val="nil"/>
              <w:tr2bl w:val="nil"/>
            </w:tcBorders>
            <w:shd w:val="clear" w:color="auto" w:fill="auto"/>
            <w:noWrap/>
            <w:tcMar>
              <w:left w:w="40" w:type="dxa"/>
              <w:right w:w="40" w:type="dxa"/>
            </w:tcMar>
            <w:vAlign w:val="center"/>
          </w:tcPr>
          <w:p w14:paraId="7C21E47B" w14:textId="77777777" w:rsidR="00D53680" w:rsidRDefault="00932B0D">
            <w:pPr>
              <w:keepNext/>
              <w:rPr>
                <w:color w:val="000000"/>
                <w:sz w:val="18"/>
              </w:rPr>
            </w:pPr>
            <w:r>
              <w:rPr>
                <w:color w:val="000000"/>
                <w:sz w:val="18"/>
              </w:rPr>
              <w:t>FRDM Index Target Date 2020 Commingled Pool Class 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3B473B65" w14:textId="77777777" w:rsidR="00D53680" w:rsidRDefault="00D53680">
            <w:pPr>
              <w:keepNext/>
              <w:rPr>
                <w:color w:val="000000"/>
                <w:sz w:val="18"/>
              </w:rPr>
            </w:pPr>
          </w:p>
        </w:tc>
        <w:tc>
          <w:tcPr>
            <w:tcW w:w="795" w:type="dxa"/>
            <w:tcBorders>
              <w:top w:val="nil"/>
              <w:left w:val="nil"/>
              <w:bottom w:val="nil"/>
              <w:right w:val="nil"/>
              <w:tl2br w:val="nil"/>
              <w:tr2bl w:val="nil"/>
            </w:tcBorders>
            <w:shd w:val="clear" w:color="auto" w:fill="auto"/>
            <w:noWrap/>
            <w:tcMar>
              <w:left w:w="40" w:type="dxa"/>
              <w:right w:w="40" w:type="dxa"/>
            </w:tcMar>
            <w:vAlign w:val="center"/>
          </w:tcPr>
          <w:p w14:paraId="36BE5D25" w14:textId="77777777" w:rsidR="00D53680" w:rsidRDefault="00932B0D">
            <w:pPr>
              <w:keepNext/>
              <w:jc w:val="center"/>
              <w:rPr>
                <w:color w:val="000000"/>
                <w:sz w:val="18"/>
              </w:rPr>
            </w:pPr>
            <w:r>
              <w:rPr>
                <w:color w:val="000000"/>
                <w:sz w:val="18"/>
              </w:rPr>
              <w:t>a</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40082AE9" w14:textId="77777777" w:rsidR="00D53680" w:rsidRDefault="00D53680">
            <w:pPr>
              <w:keepNext/>
              <w:rPr>
                <w:color w:val="000000"/>
                <w:sz w:val="18"/>
              </w:rPr>
            </w:pPr>
          </w:p>
        </w:tc>
        <w:tc>
          <w:tcPr>
            <w:tcW w:w="1275" w:type="dxa"/>
            <w:tcBorders>
              <w:top w:val="nil"/>
              <w:left w:val="nil"/>
              <w:bottom w:val="nil"/>
              <w:right w:val="nil"/>
              <w:tl2br w:val="nil"/>
              <w:tr2bl w:val="nil"/>
            </w:tcBorders>
            <w:shd w:val="clear" w:color="auto" w:fill="auto"/>
            <w:noWrap/>
            <w:tcMar>
              <w:left w:w="40" w:type="dxa"/>
              <w:right w:w="100" w:type="dxa"/>
            </w:tcMar>
            <w:vAlign w:val="center"/>
          </w:tcPr>
          <w:p w14:paraId="1462F7A7" w14:textId="77777777" w:rsidR="00D53680" w:rsidRDefault="00932B0D">
            <w:pPr>
              <w:keepNext/>
              <w:jc w:val="right"/>
              <w:rPr>
                <w:color w:val="000000"/>
                <w:sz w:val="18"/>
              </w:rPr>
            </w:pPr>
            <w:r>
              <w:rPr>
                <w:color w:val="000000"/>
                <w:sz w:val="18"/>
              </w:rPr>
              <w:t>38,269,359</w:t>
            </w:r>
          </w:p>
        </w:tc>
      </w:tr>
      <w:tr w:rsidR="00D53680" w14:paraId="277293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00" w:type="dxa"/>
            <w:tcBorders>
              <w:top w:val="nil"/>
              <w:left w:val="nil"/>
              <w:bottom w:val="nil"/>
              <w:right w:val="nil"/>
              <w:tl2br w:val="nil"/>
              <w:tr2bl w:val="nil"/>
            </w:tcBorders>
            <w:shd w:val="clear" w:color="auto" w:fill="auto"/>
            <w:noWrap/>
            <w:tcMar>
              <w:left w:w="40" w:type="dxa"/>
              <w:right w:w="40" w:type="dxa"/>
            </w:tcMar>
            <w:vAlign w:val="center"/>
          </w:tcPr>
          <w:p w14:paraId="6B6C49E1" w14:textId="77777777" w:rsidR="00D53680" w:rsidRDefault="00932B0D">
            <w:pPr>
              <w:keepNext/>
              <w:rPr>
                <w:color w:val="000000"/>
                <w:sz w:val="18"/>
              </w:rPr>
            </w:pPr>
            <w:r>
              <w:rPr>
                <w:color w:val="000000"/>
                <w:sz w:val="18"/>
              </w:rPr>
              <w: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345B33E0"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9E1EB06"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5B020611" w14:textId="77777777" w:rsidR="00D53680" w:rsidRDefault="00D53680">
            <w:pPr>
              <w:keepNext/>
              <w:rPr>
                <w:color w:val="000000"/>
                <w:sz w:val="18"/>
              </w:rPr>
            </w:pPr>
          </w:p>
        </w:tc>
        <w:tc>
          <w:tcPr>
            <w:tcW w:w="3225" w:type="dxa"/>
            <w:tcBorders>
              <w:top w:val="nil"/>
              <w:left w:val="nil"/>
              <w:bottom w:val="nil"/>
              <w:right w:val="nil"/>
              <w:tl2br w:val="nil"/>
              <w:tr2bl w:val="nil"/>
            </w:tcBorders>
            <w:shd w:val="clear" w:color="auto" w:fill="auto"/>
            <w:noWrap/>
            <w:tcMar>
              <w:left w:w="40" w:type="dxa"/>
              <w:right w:w="40" w:type="dxa"/>
            </w:tcMar>
            <w:vAlign w:val="center"/>
          </w:tcPr>
          <w:p w14:paraId="77AF9F8D" w14:textId="77777777" w:rsidR="00D53680" w:rsidRDefault="00932B0D">
            <w:pPr>
              <w:keepNext/>
              <w:rPr>
                <w:color w:val="000000"/>
                <w:sz w:val="18"/>
              </w:rPr>
            </w:pPr>
            <w:r>
              <w:rPr>
                <w:color w:val="000000"/>
                <w:sz w:val="18"/>
              </w:rPr>
              <w:t>Fidelity Investments</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2788DB36" w14:textId="77777777" w:rsidR="00D53680" w:rsidRDefault="00D53680">
            <w:pPr>
              <w:keepNext/>
              <w:rPr>
                <w:color w:val="000000"/>
                <w:sz w:val="18"/>
              </w:rPr>
            </w:pPr>
          </w:p>
        </w:tc>
        <w:tc>
          <w:tcPr>
            <w:tcW w:w="4530" w:type="dxa"/>
            <w:tcBorders>
              <w:top w:val="nil"/>
              <w:left w:val="nil"/>
              <w:bottom w:val="nil"/>
              <w:right w:val="nil"/>
              <w:tl2br w:val="nil"/>
              <w:tr2bl w:val="nil"/>
            </w:tcBorders>
            <w:shd w:val="clear" w:color="auto" w:fill="auto"/>
            <w:noWrap/>
            <w:tcMar>
              <w:left w:w="40" w:type="dxa"/>
              <w:right w:w="40" w:type="dxa"/>
            </w:tcMar>
            <w:vAlign w:val="center"/>
          </w:tcPr>
          <w:p w14:paraId="484E6B2D" w14:textId="77777777" w:rsidR="00D53680" w:rsidRDefault="00932B0D">
            <w:pPr>
              <w:keepNext/>
              <w:rPr>
                <w:color w:val="000000"/>
                <w:sz w:val="18"/>
              </w:rPr>
            </w:pPr>
            <w:r>
              <w:rPr>
                <w:color w:val="000000"/>
                <w:sz w:val="18"/>
              </w:rPr>
              <w:t>FRDM Index Target Date 2035 Commingled Pool Class 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03727EE9" w14:textId="77777777" w:rsidR="00D53680" w:rsidRDefault="00D53680">
            <w:pPr>
              <w:keepNext/>
              <w:jc w:val="center"/>
              <w:rPr>
                <w:color w:val="000000"/>
                <w:sz w:val="18"/>
              </w:rPr>
            </w:pPr>
          </w:p>
        </w:tc>
        <w:tc>
          <w:tcPr>
            <w:tcW w:w="795" w:type="dxa"/>
            <w:tcBorders>
              <w:top w:val="nil"/>
              <w:left w:val="nil"/>
              <w:bottom w:val="nil"/>
              <w:right w:val="nil"/>
              <w:tl2br w:val="nil"/>
              <w:tr2bl w:val="nil"/>
            </w:tcBorders>
            <w:shd w:val="clear" w:color="auto" w:fill="auto"/>
            <w:noWrap/>
            <w:tcMar>
              <w:left w:w="40" w:type="dxa"/>
              <w:right w:w="40" w:type="dxa"/>
            </w:tcMar>
            <w:vAlign w:val="center"/>
          </w:tcPr>
          <w:p w14:paraId="5A7B50CA" w14:textId="77777777" w:rsidR="00D53680" w:rsidRDefault="00932B0D">
            <w:pPr>
              <w:keepNext/>
              <w:jc w:val="center"/>
              <w:rPr>
                <w:color w:val="000000"/>
                <w:sz w:val="18"/>
              </w:rPr>
            </w:pPr>
            <w:r>
              <w:rPr>
                <w:color w:val="000000"/>
                <w:sz w:val="18"/>
              </w:rPr>
              <w:t>a</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47D72C4D" w14:textId="77777777" w:rsidR="00D53680" w:rsidRDefault="00D53680">
            <w:pPr>
              <w:keepNext/>
              <w:jc w:val="right"/>
              <w:rPr>
                <w:color w:val="000000"/>
                <w:sz w:val="18"/>
              </w:rPr>
            </w:pPr>
          </w:p>
        </w:tc>
        <w:tc>
          <w:tcPr>
            <w:tcW w:w="1275" w:type="dxa"/>
            <w:tcBorders>
              <w:top w:val="nil"/>
              <w:left w:val="nil"/>
              <w:bottom w:val="nil"/>
              <w:right w:val="nil"/>
              <w:tl2br w:val="nil"/>
              <w:tr2bl w:val="nil"/>
            </w:tcBorders>
            <w:shd w:val="clear" w:color="auto" w:fill="auto"/>
            <w:noWrap/>
            <w:tcMar>
              <w:left w:w="40" w:type="dxa"/>
              <w:right w:w="100" w:type="dxa"/>
            </w:tcMar>
            <w:vAlign w:val="center"/>
          </w:tcPr>
          <w:p w14:paraId="24CB546D" w14:textId="77777777" w:rsidR="00D53680" w:rsidRDefault="00932B0D">
            <w:pPr>
              <w:keepNext/>
              <w:jc w:val="right"/>
              <w:rPr>
                <w:color w:val="000000"/>
                <w:sz w:val="18"/>
              </w:rPr>
            </w:pPr>
            <w:r>
              <w:rPr>
                <w:color w:val="000000"/>
                <w:sz w:val="18"/>
              </w:rPr>
              <w:t>22,406,447</w:t>
            </w:r>
          </w:p>
        </w:tc>
      </w:tr>
      <w:tr w:rsidR="00D53680" w14:paraId="253BA3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00" w:type="dxa"/>
            <w:tcBorders>
              <w:top w:val="nil"/>
              <w:left w:val="nil"/>
              <w:bottom w:val="nil"/>
              <w:right w:val="nil"/>
              <w:tl2br w:val="nil"/>
              <w:tr2bl w:val="nil"/>
            </w:tcBorders>
            <w:shd w:val="clear" w:color="auto" w:fill="auto"/>
            <w:noWrap/>
            <w:tcMar>
              <w:left w:w="40" w:type="dxa"/>
              <w:right w:w="40" w:type="dxa"/>
            </w:tcMar>
            <w:vAlign w:val="center"/>
          </w:tcPr>
          <w:p w14:paraId="71A077CE" w14:textId="77777777" w:rsidR="00D53680" w:rsidRDefault="00932B0D">
            <w:pPr>
              <w:keepNext/>
              <w:rPr>
                <w:color w:val="000000"/>
                <w:sz w:val="18"/>
              </w:rPr>
            </w:pPr>
            <w:r>
              <w:rPr>
                <w:color w:val="000000"/>
                <w:sz w:val="18"/>
              </w:rPr>
              <w: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3420FBD8"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706A576C"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3AA8AECA" w14:textId="77777777" w:rsidR="00D53680" w:rsidRDefault="00D53680">
            <w:pPr>
              <w:keepNext/>
              <w:rPr>
                <w:color w:val="000000"/>
                <w:sz w:val="18"/>
              </w:rPr>
            </w:pPr>
          </w:p>
        </w:tc>
        <w:tc>
          <w:tcPr>
            <w:tcW w:w="3225" w:type="dxa"/>
            <w:tcBorders>
              <w:top w:val="nil"/>
              <w:left w:val="nil"/>
              <w:bottom w:val="nil"/>
              <w:right w:val="nil"/>
              <w:tl2br w:val="nil"/>
              <w:tr2bl w:val="nil"/>
            </w:tcBorders>
            <w:shd w:val="clear" w:color="auto" w:fill="auto"/>
            <w:noWrap/>
            <w:tcMar>
              <w:left w:w="40" w:type="dxa"/>
              <w:right w:w="40" w:type="dxa"/>
            </w:tcMar>
            <w:vAlign w:val="center"/>
          </w:tcPr>
          <w:p w14:paraId="74464C3A" w14:textId="77777777" w:rsidR="00D53680" w:rsidRDefault="00932B0D">
            <w:pPr>
              <w:keepNext/>
              <w:rPr>
                <w:color w:val="000000"/>
                <w:sz w:val="18"/>
              </w:rPr>
            </w:pPr>
            <w:r>
              <w:rPr>
                <w:color w:val="000000"/>
                <w:sz w:val="18"/>
              </w:rPr>
              <w:t>Fidelity Investments</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47E74CE6" w14:textId="77777777" w:rsidR="00D53680" w:rsidRDefault="00D53680">
            <w:pPr>
              <w:keepNext/>
              <w:rPr>
                <w:color w:val="000000"/>
                <w:sz w:val="18"/>
              </w:rPr>
            </w:pPr>
          </w:p>
        </w:tc>
        <w:tc>
          <w:tcPr>
            <w:tcW w:w="4530" w:type="dxa"/>
            <w:tcBorders>
              <w:top w:val="nil"/>
              <w:left w:val="nil"/>
              <w:bottom w:val="nil"/>
              <w:right w:val="nil"/>
              <w:tl2br w:val="nil"/>
              <w:tr2bl w:val="nil"/>
            </w:tcBorders>
            <w:shd w:val="clear" w:color="auto" w:fill="auto"/>
            <w:noWrap/>
            <w:tcMar>
              <w:left w:w="40" w:type="dxa"/>
              <w:right w:w="40" w:type="dxa"/>
            </w:tcMar>
            <w:vAlign w:val="center"/>
          </w:tcPr>
          <w:p w14:paraId="0F7DE8E7" w14:textId="77777777" w:rsidR="00D53680" w:rsidRDefault="00932B0D">
            <w:pPr>
              <w:keepNext/>
              <w:rPr>
                <w:color w:val="000000"/>
                <w:sz w:val="18"/>
              </w:rPr>
            </w:pPr>
            <w:r>
              <w:rPr>
                <w:color w:val="000000"/>
                <w:sz w:val="18"/>
              </w:rPr>
              <w:t>FRDM Index Target Date 2025 Commingled Pool Class 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6C5C951F" w14:textId="77777777" w:rsidR="00D53680" w:rsidRDefault="00D53680">
            <w:pPr>
              <w:keepNext/>
              <w:jc w:val="center"/>
              <w:rPr>
                <w:color w:val="000000"/>
                <w:sz w:val="18"/>
              </w:rPr>
            </w:pPr>
          </w:p>
        </w:tc>
        <w:tc>
          <w:tcPr>
            <w:tcW w:w="795" w:type="dxa"/>
            <w:tcBorders>
              <w:top w:val="nil"/>
              <w:left w:val="nil"/>
              <w:bottom w:val="nil"/>
              <w:right w:val="nil"/>
              <w:tl2br w:val="nil"/>
              <w:tr2bl w:val="nil"/>
            </w:tcBorders>
            <w:shd w:val="clear" w:color="auto" w:fill="auto"/>
            <w:noWrap/>
            <w:tcMar>
              <w:left w:w="40" w:type="dxa"/>
              <w:right w:w="40" w:type="dxa"/>
            </w:tcMar>
            <w:vAlign w:val="center"/>
          </w:tcPr>
          <w:p w14:paraId="36D1B0BC" w14:textId="77777777" w:rsidR="00D53680" w:rsidRDefault="00932B0D">
            <w:pPr>
              <w:keepNext/>
              <w:jc w:val="center"/>
              <w:rPr>
                <w:color w:val="000000"/>
                <w:sz w:val="18"/>
              </w:rPr>
            </w:pPr>
            <w:r>
              <w:rPr>
                <w:color w:val="000000"/>
                <w:sz w:val="18"/>
              </w:rPr>
              <w:t>a</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2575FA7C" w14:textId="77777777" w:rsidR="00D53680" w:rsidRDefault="00D53680">
            <w:pPr>
              <w:keepNext/>
              <w:jc w:val="right"/>
              <w:rPr>
                <w:color w:val="000000"/>
                <w:sz w:val="18"/>
              </w:rPr>
            </w:pPr>
          </w:p>
        </w:tc>
        <w:tc>
          <w:tcPr>
            <w:tcW w:w="1275" w:type="dxa"/>
            <w:tcBorders>
              <w:top w:val="nil"/>
              <w:left w:val="nil"/>
              <w:bottom w:val="nil"/>
              <w:right w:val="nil"/>
              <w:tl2br w:val="nil"/>
              <w:tr2bl w:val="nil"/>
            </w:tcBorders>
            <w:shd w:val="clear" w:color="auto" w:fill="auto"/>
            <w:noWrap/>
            <w:tcMar>
              <w:left w:w="40" w:type="dxa"/>
              <w:right w:w="100" w:type="dxa"/>
            </w:tcMar>
            <w:vAlign w:val="center"/>
          </w:tcPr>
          <w:p w14:paraId="3A1726E3" w14:textId="77777777" w:rsidR="00D53680" w:rsidRDefault="00932B0D">
            <w:pPr>
              <w:keepNext/>
              <w:jc w:val="right"/>
              <w:rPr>
                <w:color w:val="000000"/>
                <w:sz w:val="18"/>
              </w:rPr>
            </w:pPr>
            <w:r>
              <w:rPr>
                <w:color w:val="000000"/>
                <w:sz w:val="18"/>
              </w:rPr>
              <w:t>17,502,394</w:t>
            </w:r>
          </w:p>
        </w:tc>
      </w:tr>
      <w:tr w:rsidR="00D53680" w14:paraId="61C2A2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00" w:type="dxa"/>
            <w:tcBorders>
              <w:top w:val="nil"/>
              <w:left w:val="nil"/>
              <w:bottom w:val="nil"/>
              <w:right w:val="nil"/>
              <w:tl2br w:val="nil"/>
              <w:tr2bl w:val="nil"/>
            </w:tcBorders>
            <w:shd w:val="clear" w:color="auto" w:fill="auto"/>
            <w:noWrap/>
            <w:tcMar>
              <w:left w:w="40" w:type="dxa"/>
              <w:right w:w="40" w:type="dxa"/>
            </w:tcMar>
            <w:vAlign w:val="center"/>
          </w:tcPr>
          <w:p w14:paraId="7BE98E0A" w14:textId="77777777" w:rsidR="00D53680" w:rsidRDefault="00932B0D">
            <w:pPr>
              <w:keepNext/>
              <w:rPr>
                <w:color w:val="000000"/>
                <w:sz w:val="18"/>
              </w:rPr>
            </w:pPr>
            <w:r>
              <w:rPr>
                <w:color w:val="000000"/>
                <w:sz w:val="18"/>
              </w:rPr>
              <w: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49FB21AC"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247B00E"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5339EA7E" w14:textId="77777777" w:rsidR="00D53680" w:rsidRDefault="00D53680">
            <w:pPr>
              <w:keepNext/>
              <w:rPr>
                <w:color w:val="000000"/>
                <w:sz w:val="18"/>
              </w:rPr>
            </w:pPr>
          </w:p>
        </w:tc>
        <w:tc>
          <w:tcPr>
            <w:tcW w:w="3225" w:type="dxa"/>
            <w:tcBorders>
              <w:top w:val="nil"/>
              <w:left w:val="nil"/>
              <w:bottom w:val="nil"/>
              <w:right w:val="nil"/>
              <w:tl2br w:val="nil"/>
              <w:tr2bl w:val="nil"/>
            </w:tcBorders>
            <w:shd w:val="clear" w:color="auto" w:fill="auto"/>
            <w:noWrap/>
            <w:tcMar>
              <w:left w:w="40" w:type="dxa"/>
              <w:right w:w="40" w:type="dxa"/>
            </w:tcMar>
            <w:vAlign w:val="center"/>
          </w:tcPr>
          <w:p w14:paraId="6FE5C2B4" w14:textId="77777777" w:rsidR="00D53680" w:rsidRDefault="00932B0D">
            <w:pPr>
              <w:keepNext/>
              <w:rPr>
                <w:color w:val="000000"/>
                <w:sz w:val="18"/>
              </w:rPr>
            </w:pPr>
            <w:r>
              <w:rPr>
                <w:color w:val="000000"/>
                <w:sz w:val="18"/>
              </w:rPr>
              <w:t>Fidelity Investments</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5C6B78E9" w14:textId="77777777" w:rsidR="00D53680" w:rsidRDefault="00D53680">
            <w:pPr>
              <w:keepNext/>
              <w:rPr>
                <w:color w:val="000000"/>
                <w:sz w:val="18"/>
              </w:rPr>
            </w:pPr>
          </w:p>
        </w:tc>
        <w:tc>
          <w:tcPr>
            <w:tcW w:w="4530" w:type="dxa"/>
            <w:tcBorders>
              <w:top w:val="nil"/>
              <w:left w:val="nil"/>
              <w:bottom w:val="nil"/>
              <w:right w:val="nil"/>
              <w:tl2br w:val="nil"/>
              <w:tr2bl w:val="nil"/>
            </w:tcBorders>
            <w:shd w:val="clear" w:color="auto" w:fill="auto"/>
            <w:noWrap/>
            <w:tcMar>
              <w:left w:w="40" w:type="dxa"/>
              <w:right w:w="40" w:type="dxa"/>
            </w:tcMar>
            <w:vAlign w:val="center"/>
          </w:tcPr>
          <w:p w14:paraId="220A76DC" w14:textId="77777777" w:rsidR="00D53680" w:rsidRDefault="00932B0D">
            <w:pPr>
              <w:keepNext/>
              <w:rPr>
                <w:color w:val="000000"/>
                <w:sz w:val="18"/>
              </w:rPr>
            </w:pPr>
            <w:r>
              <w:rPr>
                <w:color w:val="000000"/>
                <w:sz w:val="18"/>
              </w:rPr>
              <w:t>FRDM Index Target Date 2060 Commingled Pool Class T</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67EA533" w14:textId="77777777" w:rsidR="00D53680" w:rsidRDefault="00D53680">
            <w:pPr>
              <w:keepNext/>
              <w:rPr>
                <w:color w:val="000000"/>
                <w:sz w:val="22"/>
              </w:rPr>
            </w:pPr>
          </w:p>
        </w:tc>
        <w:tc>
          <w:tcPr>
            <w:tcW w:w="795" w:type="dxa"/>
            <w:tcBorders>
              <w:top w:val="nil"/>
              <w:left w:val="nil"/>
              <w:bottom w:val="nil"/>
              <w:right w:val="nil"/>
              <w:tl2br w:val="nil"/>
              <w:tr2bl w:val="nil"/>
            </w:tcBorders>
            <w:shd w:val="clear" w:color="auto" w:fill="auto"/>
            <w:noWrap/>
            <w:tcMar>
              <w:left w:w="40" w:type="dxa"/>
              <w:right w:w="40" w:type="dxa"/>
            </w:tcMar>
            <w:vAlign w:val="center"/>
          </w:tcPr>
          <w:p w14:paraId="43944FBF" w14:textId="77777777" w:rsidR="00D53680" w:rsidRDefault="00932B0D">
            <w:pPr>
              <w:keepNext/>
              <w:jc w:val="center"/>
              <w:rPr>
                <w:color w:val="000000"/>
                <w:sz w:val="18"/>
              </w:rPr>
            </w:pPr>
            <w:r>
              <w:rPr>
                <w:color w:val="000000"/>
                <w:sz w:val="18"/>
              </w:rPr>
              <w:t>a</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2BC43166" w14:textId="77777777" w:rsidR="00D53680" w:rsidRDefault="00D53680">
            <w:pPr>
              <w:keepNext/>
              <w:jc w:val="right"/>
              <w:rPr>
                <w:color w:val="000000"/>
                <w:sz w:val="18"/>
              </w:rPr>
            </w:pPr>
          </w:p>
        </w:tc>
        <w:tc>
          <w:tcPr>
            <w:tcW w:w="1275" w:type="dxa"/>
            <w:tcBorders>
              <w:top w:val="nil"/>
              <w:left w:val="nil"/>
              <w:bottom w:val="nil"/>
              <w:right w:val="nil"/>
              <w:tl2br w:val="nil"/>
              <w:tr2bl w:val="nil"/>
            </w:tcBorders>
            <w:shd w:val="clear" w:color="auto" w:fill="auto"/>
            <w:noWrap/>
            <w:tcMar>
              <w:left w:w="40" w:type="dxa"/>
              <w:right w:w="100" w:type="dxa"/>
            </w:tcMar>
            <w:vAlign w:val="center"/>
          </w:tcPr>
          <w:p w14:paraId="20A7D5D2" w14:textId="77777777" w:rsidR="00D53680" w:rsidRDefault="00932B0D">
            <w:pPr>
              <w:keepNext/>
              <w:jc w:val="right"/>
              <w:rPr>
                <w:color w:val="000000"/>
                <w:sz w:val="18"/>
              </w:rPr>
            </w:pPr>
            <w:r>
              <w:rPr>
                <w:color w:val="000000"/>
                <w:sz w:val="18"/>
              </w:rPr>
              <w:t>11,565,310</w:t>
            </w:r>
          </w:p>
        </w:tc>
      </w:tr>
      <w:tr w:rsidR="00D53680" w14:paraId="71B1A2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300" w:type="dxa"/>
            <w:tcBorders>
              <w:top w:val="nil"/>
              <w:left w:val="nil"/>
              <w:bottom w:val="nil"/>
              <w:right w:val="nil"/>
              <w:tl2br w:val="nil"/>
              <w:tr2bl w:val="nil"/>
            </w:tcBorders>
            <w:shd w:val="clear" w:color="auto" w:fill="auto"/>
            <w:noWrap/>
            <w:tcMar>
              <w:left w:w="0" w:type="dxa"/>
              <w:right w:w="0" w:type="dxa"/>
            </w:tcMar>
            <w:vAlign w:val="center"/>
          </w:tcPr>
          <w:p w14:paraId="02EF06BA" w14:textId="77777777" w:rsidR="00D53680" w:rsidRDefault="00D53680">
            <w:pPr>
              <w:keepNext/>
              <w:rPr>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26E1CC83"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F6F873F"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34A45B92" w14:textId="77777777" w:rsidR="00D53680" w:rsidRDefault="00D53680">
            <w:pPr>
              <w:keepNext/>
              <w:rPr>
                <w:color w:val="000000"/>
                <w:sz w:val="18"/>
              </w:rPr>
            </w:pPr>
          </w:p>
        </w:tc>
        <w:tc>
          <w:tcPr>
            <w:tcW w:w="3225" w:type="dxa"/>
            <w:tcBorders>
              <w:top w:val="nil"/>
              <w:left w:val="nil"/>
              <w:bottom w:val="nil"/>
              <w:right w:val="nil"/>
              <w:tl2br w:val="nil"/>
              <w:tr2bl w:val="nil"/>
            </w:tcBorders>
            <w:shd w:val="clear" w:color="auto" w:fill="auto"/>
            <w:tcMar>
              <w:left w:w="40" w:type="dxa"/>
              <w:right w:w="40" w:type="dxa"/>
            </w:tcMar>
            <w:vAlign w:val="bottom"/>
          </w:tcPr>
          <w:p w14:paraId="2059C828" w14:textId="77777777" w:rsidR="00D53680" w:rsidRDefault="00932B0D">
            <w:pPr>
              <w:keepNext/>
              <w:rPr>
                <w:color w:val="000000"/>
                <w:sz w:val="18"/>
              </w:rPr>
            </w:pPr>
            <w:r>
              <w:rPr>
                <w:color w:val="000000"/>
                <w:sz w:val="18"/>
              </w:rPr>
              <w:t xml:space="preserve">BlackRock </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F607163" w14:textId="77777777" w:rsidR="00D53680" w:rsidRDefault="00D53680">
            <w:pPr>
              <w:keepNext/>
              <w:rPr>
                <w:color w:val="000000"/>
                <w:sz w:val="18"/>
              </w:rPr>
            </w:pPr>
          </w:p>
        </w:tc>
        <w:tc>
          <w:tcPr>
            <w:tcW w:w="4530" w:type="dxa"/>
            <w:tcBorders>
              <w:top w:val="nil"/>
              <w:left w:val="nil"/>
              <w:bottom w:val="nil"/>
              <w:right w:val="nil"/>
              <w:tl2br w:val="nil"/>
              <w:tr2bl w:val="nil"/>
            </w:tcBorders>
            <w:shd w:val="clear" w:color="auto" w:fill="auto"/>
            <w:tcMar>
              <w:left w:w="40" w:type="dxa"/>
              <w:right w:w="40" w:type="dxa"/>
            </w:tcMar>
            <w:vAlign w:val="bottom"/>
          </w:tcPr>
          <w:p w14:paraId="21EAA80D" w14:textId="77777777" w:rsidR="00D53680" w:rsidRDefault="00932B0D">
            <w:pPr>
              <w:keepNext/>
              <w:rPr>
                <w:color w:val="000000"/>
                <w:sz w:val="18"/>
              </w:rPr>
            </w:pPr>
            <w:r>
              <w:rPr>
                <w:color w:val="000000"/>
                <w:sz w:val="18"/>
              </w:rPr>
              <w:t>Strategic Completion Non-Lendable Fund M</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23DC055" w14:textId="77777777" w:rsidR="00D53680" w:rsidRDefault="00D53680">
            <w:pPr>
              <w:keepNext/>
              <w:rPr>
                <w:color w:val="000000"/>
                <w:sz w:val="18"/>
              </w:rPr>
            </w:pPr>
          </w:p>
        </w:tc>
        <w:tc>
          <w:tcPr>
            <w:tcW w:w="795" w:type="dxa"/>
            <w:tcBorders>
              <w:top w:val="nil"/>
              <w:left w:val="nil"/>
              <w:bottom w:val="nil"/>
              <w:right w:val="nil"/>
              <w:tl2br w:val="nil"/>
              <w:tr2bl w:val="nil"/>
            </w:tcBorders>
            <w:shd w:val="clear" w:color="auto" w:fill="auto"/>
            <w:noWrap/>
            <w:tcMar>
              <w:left w:w="40" w:type="dxa"/>
              <w:right w:w="40" w:type="dxa"/>
            </w:tcMar>
            <w:vAlign w:val="bottom"/>
          </w:tcPr>
          <w:p w14:paraId="56084CE7" w14:textId="77777777" w:rsidR="00D53680" w:rsidRDefault="00932B0D">
            <w:pPr>
              <w:keepNext/>
              <w:jc w:val="center"/>
              <w:rPr>
                <w:color w:val="000000"/>
                <w:sz w:val="18"/>
              </w:rPr>
            </w:pPr>
            <w:r>
              <w:rPr>
                <w:color w:val="000000"/>
                <w:sz w:val="18"/>
              </w:rPr>
              <w:t>a</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77B1376" w14:textId="77777777" w:rsidR="00D53680" w:rsidRDefault="00D53680">
            <w:pPr>
              <w:keepNext/>
              <w:rPr>
                <w:color w:val="000000"/>
                <w:sz w:val="18"/>
              </w:rPr>
            </w:pPr>
          </w:p>
        </w:tc>
        <w:tc>
          <w:tcPr>
            <w:tcW w:w="1275" w:type="dxa"/>
            <w:tcBorders>
              <w:top w:val="nil"/>
              <w:left w:val="nil"/>
              <w:bottom w:val="nil"/>
              <w:right w:val="nil"/>
              <w:tl2br w:val="nil"/>
              <w:tr2bl w:val="nil"/>
            </w:tcBorders>
            <w:shd w:val="clear" w:color="auto" w:fill="auto"/>
            <w:noWrap/>
            <w:tcMar>
              <w:left w:w="40" w:type="dxa"/>
              <w:right w:w="100" w:type="dxa"/>
            </w:tcMar>
            <w:vAlign w:val="bottom"/>
          </w:tcPr>
          <w:p w14:paraId="67A64BAA" w14:textId="77777777" w:rsidR="00D53680" w:rsidRDefault="00932B0D">
            <w:pPr>
              <w:keepNext/>
              <w:jc w:val="right"/>
              <w:rPr>
                <w:color w:val="000000"/>
                <w:sz w:val="18"/>
              </w:rPr>
            </w:pPr>
            <w:r>
              <w:rPr>
                <w:color w:val="000000"/>
                <w:sz w:val="18"/>
              </w:rPr>
              <w:t>11,294,425</w:t>
            </w:r>
          </w:p>
        </w:tc>
      </w:tr>
      <w:tr w:rsidR="00D53680" w14:paraId="3CC5AB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00" w:type="dxa"/>
            <w:tcBorders>
              <w:top w:val="nil"/>
              <w:left w:val="nil"/>
              <w:bottom w:val="nil"/>
              <w:right w:val="nil"/>
              <w:tl2br w:val="nil"/>
              <w:tr2bl w:val="nil"/>
            </w:tcBorders>
            <w:shd w:val="clear" w:color="auto" w:fill="auto"/>
            <w:noWrap/>
            <w:tcMar>
              <w:left w:w="40" w:type="dxa"/>
              <w:right w:w="40" w:type="dxa"/>
            </w:tcMar>
            <w:vAlign w:val="center"/>
          </w:tcPr>
          <w:p w14:paraId="46B8ED94" w14:textId="77777777" w:rsidR="00D53680" w:rsidRDefault="00932B0D">
            <w:pPr>
              <w:keepNext/>
              <w:rPr>
                <w:color w:val="000000"/>
                <w:sz w:val="18"/>
              </w:rPr>
            </w:pPr>
            <w:r>
              <w:rPr>
                <w:color w:val="000000"/>
                <w:sz w:val="18"/>
              </w:rPr>
              <w: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3F7F209B"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B12ABFC"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665C9592" w14:textId="77777777" w:rsidR="00D53680" w:rsidRDefault="00D53680">
            <w:pPr>
              <w:keepNext/>
              <w:rPr>
                <w:color w:val="000000"/>
                <w:sz w:val="18"/>
              </w:rPr>
            </w:pPr>
          </w:p>
        </w:tc>
        <w:tc>
          <w:tcPr>
            <w:tcW w:w="3225" w:type="dxa"/>
            <w:tcBorders>
              <w:top w:val="nil"/>
              <w:left w:val="nil"/>
              <w:bottom w:val="nil"/>
              <w:right w:val="nil"/>
              <w:tl2br w:val="nil"/>
              <w:tr2bl w:val="nil"/>
            </w:tcBorders>
            <w:shd w:val="clear" w:color="auto" w:fill="auto"/>
            <w:noWrap/>
            <w:tcMar>
              <w:left w:w="40" w:type="dxa"/>
              <w:right w:w="40" w:type="dxa"/>
            </w:tcMar>
            <w:vAlign w:val="center"/>
          </w:tcPr>
          <w:p w14:paraId="08E2F6A2" w14:textId="77777777" w:rsidR="00D53680" w:rsidRDefault="00932B0D">
            <w:pPr>
              <w:keepNext/>
              <w:rPr>
                <w:color w:val="000000"/>
                <w:sz w:val="18"/>
              </w:rPr>
            </w:pPr>
            <w:r>
              <w:rPr>
                <w:color w:val="000000"/>
                <w:sz w:val="18"/>
              </w:rPr>
              <w:t>Fidelity Investments</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061C4A3F" w14:textId="77777777" w:rsidR="00D53680" w:rsidRDefault="00D53680">
            <w:pPr>
              <w:keepNext/>
              <w:rPr>
                <w:color w:val="000000"/>
                <w:sz w:val="18"/>
              </w:rPr>
            </w:pPr>
          </w:p>
        </w:tc>
        <w:tc>
          <w:tcPr>
            <w:tcW w:w="4530" w:type="dxa"/>
            <w:tcBorders>
              <w:top w:val="nil"/>
              <w:left w:val="nil"/>
              <w:bottom w:val="nil"/>
              <w:right w:val="nil"/>
              <w:tl2br w:val="nil"/>
              <w:tr2bl w:val="nil"/>
            </w:tcBorders>
            <w:shd w:val="clear" w:color="auto" w:fill="auto"/>
            <w:noWrap/>
            <w:tcMar>
              <w:left w:w="40" w:type="dxa"/>
              <w:right w:w="40" w:type="dxa"/>
            </w:tcMar>
            <w:vAlign w:val="center"/>
          </w:tcPr>
          <w:p w14:paraId="0658F881" w14:textId="77777777" w:rsidR="00D53680" w:rsidRDefault="00932B0D">
            <w:pPr>
              <w:keepNext/>
              <w:rPr>
                <w:color w:val="000000"/>
                <w:sz w:val="18"/>
              </w:rPr>
            </w:pPr>
            <w:r>
              <w:rPr>
                <w:color w:val="000000"/>
                <w:sz w:val="18"/>
              </w:rPr>
              <w:t>FRDM Index Target Date 2045 Commingled Pool Class T</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E422762" w14:textId="77777777" w:rsidR="00D53680" w:rsidRDefault="00D53680">
            <w:pPr>
              <w:keepNext/>
              <w:rPr>
                <w:color w:val="000000"/>
                <w:sz w:val="18"/>
              </w:rPr>
            </w:pPr>
          </w:p>
        </w:tc>
        <w:tc>
          <w:tcPr>
            <w:tcW w:w="795" w:type="dxa"/>
            <w:tcBorders>
              <w:top w:val="nil"/>
              <w:left w:val="nil"/>
              <w:bottom w:val="nil"/>
              <w:right w:val="nil"/>
              <w:tl2br w:val="nil"/>
              <w:tr2bl w:val="nil"/>
            </w:tcBorders>
            <w:shd w:val="clear" w:color="auto" w:fill="auto"/>
            <w:noWrap/>
            <w:tcMar>
              <w:left w:w="40" w:type="dxa"/>
              <w:right w:w="40" w:type="dxa"/>
            </w:tcMar>
            <w:vAlign w:val="center"/>
          </w:tcPr>
          <w:p w14:paraId="6AEDAF1E" w14:textId="77777777" w:rsidR="00D53680" w:rsidRDefault="00932B0D">
            <w:pPr>
              <w:keepNext/>
              <w:jc w:val="center"/>
              <w:rPr>
                <w:color w:val="000000"/>
                <w:sz w:val="18"/>
              </w:rPr>
            </w:pPr>
            <w:r>
              <w:rPr>
                <w:color w:val="000000"/>
                <w:sz w:val="18"/>
              </w:rPr>
              <w:t>a</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3B640DE8" w14:textId="77777777" w:rsidR="00D53680" w:rsidRDefault="00D53680">
            <w:pPr>
              <w:keepNext/>
              <w:jc w:val="right"/>
              <w:rPr>
                <w:color w:val="000000"/>
                <w:sz w:val="18"/>
              </w:rPr>
            </w:pPr>
          </w:p>
        </w:tc>
        <w:tc>
          <w:tcPr>
            <w:tcW w:w="1275" w:type="dxa"/>
            <w:tcBorders>
              <w:top w:val="nil"/>
              <w:left w:val="nil"/>
              <w:bottom w:val="nil"/>
              <w:right w:val="nil"/>
              <w:tl2br w:val="nil"/>
              <w:tr2bl w:val="nil"/>
            </w:tcBorders>
            <w:shd w:val="clear" w:color="auto" w:fill="auto"/>
            <w:noWrap/>
            <w:tcMar>
              <w:left w:w="40" w:type="dxa"/>
              <w:right w:w="100" w:type="dxa"/>
            </w:tcMar>
            <w:vAlign w:val="center"/>
          </w:tcPr>
          <w:p w14:paraId="08764870" w14:textId="77777777" w:rsidR="00D53680" w:rsidRDefault="00932B0D">
            <w:pPr>
              <w:keepNext/>
              <w:jc w:val="right"/>
              <w:rPr>
                <w:color w:val="000000"/>
                <w:sz w:val="18"/>
              </w:rPr>
            </w:pPr>
            <w:r>
              <w:rPr>
                <w:color w:val="000000"/>
                <w:sz w:val="18"/>
              </w:rPr>
              <w:t>11,260,976</w:t>
            </w:r>
          </w:p>
        </w:tc>
      </w:tr>
      <w:tr w:rsidR="00D53680" w14:paraId="02BFD6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00" w:type="dxa"/>
            <w:tcBorders>
              <w:top w:val="nil"/>
              <w:left w:val="nil"/>
              <w:bottom w:val="nil"/>
              <w:right w:val="nil"/>
              <w:tl2br w:val="nil"/>
              <w:tr2bl w:val="nil"/>
            </w:tcBorders>
            <w:shd w:val="clear" w:color="auto" w:fill="auto"/>
            <w:noWrap/>
            <w:tcMar>
              <w:left w:w="40" w:type="dxa"/>
              <w:right w:w="40" w:type="dxa"/>
            </w:tcMar>
            <w:vAlign w:val="center"/>
          </w:tcPr>
          <w:p w14:paraId="0648C4A6" w14:textId="77777777" w:rsidR="00D53680" w:rsidRDefault="00932B0D">
            <w:pPr>
              <w:keepNext/>
              <w:rPr>
                <w:color w:val="000000"/>
                <w:sz w:val="18"/>
              </w:rPr>
            </w:pPr>
            <w:r>
              <w:rPr>
                <w:color w:val="000000"/>
                <w:sz w:val="18"/>
              </w:rPr>
              <w: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30ACBF77"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6E3A03AE"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42AC270B" w14:textId="77777777" w:rsidR="00D53680" w:rsidRDefault="00D53680">
            <w:pPr>
              <w:keepNext/>
              <w:rPr>
                <w:color w:val="000000"/>
                <w:sz w:val="18"/>
              </w:rPr>
            </w:pPr>
          </w:p>
        </w:tc>
        <w:tc>
          <w:tcPr>
            <w:tcW w:w="3225" w:type="dxa"/>
            <w:tcBorders>
              <w:top w:val="nil"/>
              <w:left w:val="nil"/>
              <w:bottom w:val="nil"/>
              <w:right w:val="nil"/>
              <w:tl2br w:val="nil"/>
              <w:tr2bl w:val="nil"/>
            </w:tcBorders>
            <w:shd w:val="clear" w:color="auto" w:fill="auto"/>
            <w:noWrap/>
            <w:tcMar>
              <w:left w:w="40" w:type="dxa"/>
              <w:right w:w="40" w:type="dxa"/>
            </w:tcMar>
            <w:vAlign w:val="center"/>
          </w:tcPr>
          <w:p w14:paraId="61629C26" w14:textId="77777777" w:rsidR="00D53680" w:rsidRDefault="00932B0D">
            <w:pPr>
              <w:keepNext/>
              <w:rPr>
                <w:color w:val="000000"/>
                <w:sz w:val="18"/>
              </w:rPr>
            </w:pPr>
            <w:r>
              <w:rPr>
                <w:color w:val="000000"/>
                <w:sz w:val="18"/>
              </w:rPr>
              <w:t>Fidelity Investments</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1F0D3EC4" w14:textId="77777777" w:rsidR="00D53680" w:rsidRDefault="00D53680">
            <w:pPr>
              <w:keepNext/>
              <w:rPr>
                <w:color w:val="000000"/>
                <w:sz w:val="18"/>
              </w:rPr>
            </w:pPr>
          </w:p>
        </w:tc>
        <w:tc>
          <w:tcPr>
            <w:tcW w:w="4530" w:type="dxa"/>
            <w:tcBorders>
              <w:top w:val="nil"/>
              <w:left w:val="nil"/>
              <w:bottom w:val="nil"/>
              <w:right w:val="nil"/>
              <w:tl2br w:val="nil"/>
              <w:tr2bl w:val="nil"/>
            </w:tcBorders>
            <w:shd w:val="clear" w:color="auto" w:fill="auto"/>
            <w:noWrap/>
            <w:tcMar>
              <w:left w:w="40" w:type="dxa"/>
              <w:right w:w="40" w:type="dxa"/>
            </w:tcMar>
            <w:vAlign w:val="center"/>
          </w:tcPr>
          <w:p w14:paraId="5A2D9A53" w14:textId="77777777" w:rsidR="00D53680" w:rsidRDefault="00932B0D">
            <w:pPr>
              <w:keepNext/>
              <w:rPr>
                <w:color w:val="000000"/>
                <w:sz w:val="18"/>
              </w:rPr>
            </w:pPr>
            <w:r>
              <w:rPr>
                <w:color w:val="000000"/>
                <w:sz w:val="18"/>
              </w:rPr>
              <w:t>FRDM Index Target Date 2055 Commingled Pool Class 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22865A0A" w14:textId="77777777" w:rsidR="00D53680" w:rsidRDefault="00D53680">
            <w:pPr>
              <w:keepNext/>
              <w:jc w:val="center"/>
              <w:rPr>
                <w:color w:val="000000"/>
                <w:sz w:val="18"/>
              </w:rPr>
            </w:pPr>
          </w:p>
        </w:tc>
        <w:tc>
          <w:tcPr>
            <w:tcW w:w="795" w:type="dxa"/>
            <w:tcBorders>
              <w:top w:val="nil"/>
              <w:left w:val="nil"/>
              <w:bottom w:val="nil"/>
              <w:right w:val="nil"/>
              <w:tl2br w:val="nil"/>
              <w:tr2bl w:val="nil"/>
            </w:tcBorders>
            <w:shd w:val="clear" w:color="auto" w:fill="auto"/>
            <w:noWrap/>
            <w:tcMar>
              <w:left w:w="40" w:type="dxa"/>
              <w:right w:w="40" w:type="dxa"/>
            </w:tcMar>
            <w:vAlign w:val="center"/>
          </w:tcPr>
          <w:p w14:paraId="1738FD17" w14:textId="77777777" w:rsidR="00D53680" w:rsidRDefault="00932B0D">
            <w:pPr>
              <w:keepNext/>
              <w:jc w:val="center"/>
              <w:rPr>
                <w:color w:val="000000"/>
                <w:sz w:val="18"/>
              </w:rPr>
            </w:pPr>
            <w:r>
              <w:rPr>
                <w:color w:val="000000"/>
                <w:sz w:val="18"/>
              </w:rPr>
              <w:t>a</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00520B77" w14:textId="77777777" w:rsidR="00D53680" w:rsidRDefault="00D53680">
            <w:pPr>
              <w:keepNext/>
              <w:jc w:val="right"/>
              <w:rPr>
                <w:color w:val="000000"/>
                <w:sz w:val="18"/>
              </w:rPr>
            </w:pPr>
          </w:p>
        </w:tc>
        <w:tc>
          <w:tcPr>
            <w:tcW w:w="1275" w:type="dxa"/>
            <w:tcBorders>
              <w:top w:val="nil"/>
              <w:left w:val="nil"/>
              <w:bottom w:val="nil"/>
              <w:right w:val="nil"/>
              <w:tl2br w:val="nil"/>
              <w:tr2bl w:val="nil"/>
            </w:tcBorders>
            <w:shd w:val="clear" w:color="auto" w:fill="auto"/>
            <w:noWrap/>
            <w:tcMar>
              <w:left w:w="40" w:type="dxa"/>
              <w:right w:w="100" w:type="dxa"/>
            </w:tcMar>
            <w:vAlign w:val="center"/>
          </w:tcPr>
          <w:p w14:paraId="668E78DE" w14:textId="77777777" w:rsidR="00D53680" w:rsidRDefault="00932B0D">
            <w:pPr>
              <w:keepNext/>
              <w:jc w:val="right"/>
              <w:rPr>
                <w:color w:val="000000"/>
                <w:sz w:val="18"/>
              </w:rPr>
            </w:pPr>
            <w:r>
              <w:rPr>
                <w:color w:val="000000"/>
                <w:sz w:val="18"/>
              </w:rPr>
              <w:t>9,099,323</w:t>
            </w:r>
          </w:p>
        </w:tc>
      </w:tr>
      <w:tr w:rsidR="00D53680" w14:paraId="1A927E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00" w:type="dxa"/>
            <w:tcBorders>
              <w:top w:val="nil"/>
              <w:left w:val="nil"/>
              <w:bottom w:val="nil"/>
              <w:right w:val="nil"/>
              <w:tl2br w:val="nil"/>
              <w:tr2bl w:val="nil"/>
            </w:tcBorders>
            <w:shd w:val="clear" w:color="auto" w:fill="auto"/>
            <w:noWrap/>
            <w:tcMar>
              <w:left w:w="40" w:type="dxa"/>
              <w:right w:w="40" w:type="dxa"/>
            </w:tcMar>
            <w:vAlign w:val="center"/>
          </w:tcPr>
          <w:p w14:paraId="1482E306" w14:textId="77777777" w:rsidR="00D53680" w:rsidRDefault="00932B0D">
            <w:pPr>
              <w:keepNext/>
              <w:rPr>
                <w:color w:val="000000"/>
                <w:sz w:val="18"/>
              </w:rPr>
            </w:pPr>
            <w:r>
              <w:rPr>
                <w:color w:val="000000"/>
                <w:sz w:val="18"/>
              </w:rPr>
              <w: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7C4C2928"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10D3DB6B"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2A956353" w14:textId="77777777" w:rsidR="00D53680" w:rsidRDefault="00D53680">
            <w:pPr>
              <w:keepNext/>
              <w:rPr>
                <w:color w:val="000000"/>
                <w:sz w:val="18"/>
              </w:rPr>
            </w:pPr>
          </w:p>
        </w:tc>
        <w:tc>
          <w:tcPr>
            <w:tcW w:w="3225" w:type="dxa"/>
            <w:tcBorders>
              <w:top w:val="nil"/>
              <w:left w:val="nil"/>
              <w:bottom w:val="nil"/>
              <w:right w:val="nil"/>
              <w:tl2br w:val="nil"/>
              <w:tr2bl w:val="nil"/>
            </w:tcBorders>
            <w:shd w:val="clear" w:color="auto" w:fill="auto"/>
            <w:noWrap/>
            <w:tcMar>
              <w:left w:w="40" w:type="dxa"/>
              <w:right w:w="40" w:type="dxa"/>
            </w:tcMar>
            <w:vAlign w:val="center"/>
          </w:tcPr>
          <w:p w14:paraId="40103D9F" w14:textId="77777777" w:rsidR="00D53680" w:rsidRDefault="00932B0D">
            <w:pPr>
              <w:keepNext/>
              <w:rPr>
                <w:color w:val="000000"/>
                <w:sz w:val="18"/>
              </w:rPr>
            </w:pPr>
            <w:r>
              <w:rPr>
                <w:color w:val="000000"/>
                <w:sz w:val="18"/>
              </w:rPr>
              <w:t>Fidelity Investments</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4A18C7C4" w14:textId="77777777" w:rsidR="00D53680" w:rsidRDefault="00D53680">
            <w:pPr>
              <w:keepNext/>
              <w:rPr>
                <w:color w:val="000000"/>
                <w:sz w:val="18"/>
              </w:rPr>
            </w:pPr>
          </w:p>
        </w:tc>
        <w:tc>
          <w:tcPr>
            <w:tcW w:w="4530" w:type="dxa"/>
            <w:tcBorders>
              <w:top w:val="nil"/>
              <w:left w:val="nil"/>
              <w:bottom w:val="nil"/>
              <w:right w:val="nil"/>
              <w:tl2br w:val="nil"/>
              <w:tr2bl w:val="nil"/>
            </w:tcBorders>
            <w:shd w:val="clear" w:color="auto" w:fill="auto"/>
            <w:noWrap/>
            <w:tcMar>
              <w:left w:w="40" w:type="dxa"/>
              <w:right w:w="40" w:type="dxa"/>
            </w:tcMar>
            <w:vAlign w:val="center"/>
          </w:tcPr>
          <w:p w14:paraId="33B47D3A" w14:textId="77777777" w:rsidR="00D53680" w:rsidRDefault="00932B0D">
            <w:pPr>
              <w:keepNext/>
              <w:rPr>
                <w:color w:val="000000"/>
                <w:sz w:val="18"/>
              </w:rPr>
            </w:pPr>
            <w:r>
              <w:rPr>
                <w:color w:val="000000"/>
                <w:sz w:val="18"/>
              </w:rPr>
              <w:t>FRDM Index Target Date 2010 Commingled Pool Class 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2E34D770" w14:textId="77777777" w:rsidR="00D53680" w:rsidRDefault="00D53680">
            <w:pPr>
              <w:keepNext/>
              <w:jc w:val="center"/>
              <w:rPr>
                <w:color w:val="000000"/>
                <w:sz w:val="18"/>
              </w:rPr>
            </w:pPr>
          </w:p>
        </w:tc>
        <w:tc>
          <w:tcPr>
            <w:tcW w:w="795" w:type="dxa"/>
            <w:tcBorders>
              <w:top w:val="nil"/>
              <w:left w:val="nil"/>
              <w:bottom w:val="nil"/>
              <w:right w:val="nil"/>
              <w:tl2br w:val="nil"/>
              <w:tr2bl w:val="nil"/>
            </w:tcBorders>
            <w:shd w:val="clear" w:color="auto" w:fill="auto"/>
            <w:noWrap/>
            <w:tcMar>
              <w:left w:w="40" w:type="dxa"/>
              <w:right w:w="40" w:type="dxa"/>
            </w:tcMar>
            <w:vAlign w:val="center"/>
          </w:tcPr>
          <w:p w14:paraId="3C39B476" w14:textId="77777777" w:rsidR="00D53680" w:rsidRDefault="00932B0D">
            <w:pPr>
              <w:keepNext/>
              <w:jc w:val="center"/>
              <w:rPr>
                <w:color w:val="000000"/>
                <w:sz w:val="18"/>
              </w:rPr>
            </w:pPr>
            <w:r>
              <w:rPr>
                <w:color w:val="000000"/>
                <w:sz w:val="18"/>
              </w:rPr>
              <w:t>a</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0CCCE55E" w14:textId="77777777" w:rsidR="00D53680" w:rsidRDefault="00D53680">
            <w:pPr>
              <w:keepNext/>
              <w:jc w:val="right"/>
              <w:rPr>
                <w:color w:val="000000"/>
                <w:sz w:val="18"/>
              </w:rPr>
            </w:pPr>
          </w:p>
        </w:tc>
        <w:tc>
          <w:tcPr>
            <w:tcW w:w="1275" w:type="dxa"/>
            <w:tcBorders>
              <w:top w:val="nil"/>
              <w:left w:val="nil"/>
              <w:bottom w:val="nil"/>
              <w:right w:val="nil"/>
              <w:tl2br w:val="nil"/>
              <w:tr2bl w:val="nil"/>
            </w:tcBorders>
            <w:shd w:val="clear" w:color="auto" w:fill="auto"/>
            <w:noWrap/>
            <w:tcMar>
              <w:left w:w="40" w:type="dxa"/>
              <w:right w:w="100" w:type="dxa"/>
            </w:tcMar>
            <w:vAlign w:val="center"/>
          </w:tcPr>
          <w:p w14:paraId="2B87FA1A" w14:textId="77777777" w:rsidR="00D53680" w:rsidRDefault="00932B0D">
            <w:pPr>
              <w:keepNext/>
              <w:jc w:val="right"/>
              <w:rPr>
                <w:color w:val="000000"/>
                <w:sz w:val="18"/>
              </w:rPr>
            </w:pPr>
            <w:r>
              <w:rPr>
                <w:color w:val="000000"/>
                <w:sz w:val="18"/>
              </w:rPr>
              <w:t>6,392,480</w:t>
            </w:r>
          </w:p>
        </w:tc>
      </w:tr>
      <w:tr w:rsidR="00D53680" w14:paraId="3F8A81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00" w:type="dxa"/>
            <w:tcBorders>
              <w:top w:val="nil"/>
              <w:left w:val="nil"/>
              <w:bottom w:val="nil"/>
              <w:right w:val="nil"/>
              <w:tl2br w:val="nil"/>
              <w:tr2bl w:val="nil"/>
            </w:tcBorders>
            <w:shd w:val="clear" w:color="auto" w:fill="auto"/>
            <w:noWrap/>
            <w:tcMar>
              <w:left w:w="40" w:type="dxa"/>
              <w:right w:w="40" w:type="dxa"/>
            </w:tcMar>
            <w:vAlign w:val="center"/>
          </w:tcPr>
          <w:p w14:paraId="01138F45" w14:textId="77777777" w:rsidR="00D53680" w:rsidRDefault="00932B0D">
            <w:pPr>
              <w:keepNext/>
              <w:rPr>
                <w:color w:val="000000"/>
                <w:sz w:val="18"/>
              </w:rPr>
            </w:pPr>
            <w:r>
              <w:rPr>
                <w:color w:val="000000"/>
                <w:sz w:val="18"/>
              </w:rPr>
              <w: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666BEF4E"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5C867BD"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0440B241" w14:textId="77777777" w:rsidR="00D53680" w:rsidRDefault="00D53680">
            <w:pPr>
              <w:keepNext/>
              <w:rPr>
                <w:color w:val="000000"/>
                <w:sz w:val="18"/>
              </w:rPr>
            </w:pPr>
          </w:p>
        </w:tc>
        <w:tc>
          <w:tcPr>
            <w:tcW w:w="3225" w:type="dxa"/>
            <w:tcBorders>
              <w:top w:val="nil"/>
              <w:left w:val="nil"/>
              <w:bottom w:val="nil"/>
              <w:right w:val="nil"/>
              <w:tl2br w:val="nil"/>
              <w:tr2bl w:val="nil"/>
            </w:tcBorders>
            <w:shd w:val="clear" w:color="auto" w:fill="auto"/>
            <w:noWrap/>
            <w:tcMar>
              <w:left w:w="40" w:type="dxa"/>
              <w:right w:w="40" w:type="dxa"/>
            </w:tcMar>
            <w:vAlign w:val="center"/>
          </w:tcPr>
          <w:p w14:paraId="41030D01" w14:textId="77777777" w:rsidR="00D53680" w:rsidRDefault="00932B0D">
            <w:pPr>
              <w:keepNext/>
              <w:rPr>
                <w:color w:val="000000"/>
                <w:sz w:val="18"/>
              </w:rPr>
            </w:pPr>
            <w:r>
              <w:rPr>
                <w:color w:val="000000"/>
                <w:sz w:val="18"/>
              </w:rPr>
              <w:t>Fidelity Investments</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2D16AB58" w14:textId="77777777" w:rsidR="00D53680" w:rsidRDefault="00D53680">
            <w:pPr>
              <w:keepNext/>
              <w:rPr>
                <w:color w:val="000000"/>
                <w:sz w:val="18"/>
              </w:rPr>
            </w:pPr>
          </w:p>
        </w:tc>
        <w:tc>
          <w:tcPr>
            <w:tcW w:w="4530" w:type="dxa"/>
            <w:tcBorders>
              <w:top w:val="nil"/>
              <w:left w:val="nil"/>
              <w:bottom w:val="nil"/>
              <w:right w:val="nil"/>
              <w:tl2br w:val="nil"/>
              <w:tr2bl w:val="nil"/>
            </w:tcBorders>
            <w:shd w:val="clear" w:color="auto" w:fill="auto"/>
            <w:noWrap/>
            <w:tcMar>
              <w:left w:w="40" w:type="dxa"/>
              <w:right w:w="40" w:type="dxa"/>
            </w:tcMar>
            <w:vAlign w:val="center"/>
          </w:tcPr>
          <w:p w14:paraId="59B8097D" w14:textId="77777777" w:rsidR="00D53680" w:rsidRDefault="00932B0D">
            <w:pPr>
              <w:keepNext/>
              <w:rPr>
                <w:color w:val="000000"/>
                <w:sz w:val="18"/>
              </w:rPr>
            </w:pPr>
            <w:r>
              <w:rPr>
                <w:color w:val="000000"/>
                <w:sz w:val="18"/>
              </w:rPr>
              <w:t>FRDM Index Target Date Income Commingled Pool Class 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0450D4EF" w14:textId="77777777" w:rsidR="00D53680" w:rsidRDefault="00D53680">
            <w:pPr>
              <w:keepNext/>
              <w:jc w:val="center"/>
              <w:rPr>
                <w:color w:val="000000"/>
                <w:sz w:val="18"/>
              </w:rPr>
            </w:pPr>
          </w:p>
        </w:tc>
        <w:tc>
          <w:tcPr>
            <w:tcW w:w="795" w:type="dxa"/>
            <w:tcBorders>
              <w:top w:val="nil"/>
              <w:left w:val="nil"/>
              <w:bottom w:val="nil"/>
              <w:right w:val="nil"/>
              <w:tl2br w:val="nil"/>
              <w:tr2bl w:val="nil"/>
            </w:tcBorders>
            <w:shd w:val="clear" w:color="auto" w:fill="auto"/>
            <w:noWrap/>
            <w:tcMar>
              <w:left w:w="40" w:type="dxa"/>
              <w:right w:w="40" w:type="dxa"/>
            </w:tcMar>
            <w:vAlign w:val="center"/>
          </w:tcPr>
          <w:p w14:paraId="2C05841B" w14:textId="77777777" w:rsidR="00D53680" w:rsidRDefault="00932B0D">
            <w:pPr>
              <w:keepNext/>
              <w:jc w:val="center"/>
              <w:rPr>
                <w:color w:val="000000"/>
                <w:sz w:val="18"/>
              </w:rPr>
            </w:pPr>
            <w:r>
              <w:rPr>
                <w:color w:val="000000"/>
                <w:sz w:val="18"/>
              </w:rPr>
              <w:t>a</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6AA9CAE2" w14:textId="77777777" w:rsidR="00D53680" w:rsidRDefault="00D53680">
            <w:pPr>
              <w:keepNext/>
              <w:jc w:val="right"/>
              <w:rPr>
                <w:color w:val="000000"/>
                <w:sz w:val="18"/>
              </w:rPr>
            </w:pPr>
          </w:p>
        </w:tc>
        <w:tc>
          <w:tcPr>
            <w:tcW w:w="1275" w:type="dxa"/>
            <w:tcBorders>
              <w:top w:val="nil"/>
              <w:left w:val="nil"/>
              <w:bottom w:val="nil"/>
              <w:right w:val="nil"/>
              <w:tl2br w:val="nil"/>
              <w:tr2bl w:val="nil"/>
            </w:tcBorders>
            <w:shd w:val="clear" w:color="auto" w:fill="auto"/>
            <w:noWrap/>
            <w:tcMar>
              <w:left w:w="40" w:type="dxa"/>
              <w:right w:w="100" w:type="dxa"/>
            </w:tcMar>
            <w:vAlign w:val="center"/>
          </w:tcPr>
          <w:p w14:paraId="0ED94075" w14:textId="77777777" w:rsidR="00D53680" w:rsidRDefault="00932B0D">
            <w:pPr>
              <w:keepNext/>
              <w:jc w:val="right"/>
              <w:rPr>
                <w:color w:val="000000"/>
                <w:sz w:val="18"/>
              </w:rPr>
            </w:pPr>
            <w:r>
              <w:rPr>
                <w:color w:val="000000"/>
                <w:sz w:val="18"/>
              </w:rPr>
              <w:t>3,728,408</w:t>
            </w:r>
          </w:p>
        </w:tc>
      </w:tr>
      <w:tr w:rsidR="00D53680" w14:paraId="49BAC1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00" w:type="dxa"/>
            <w:tcBorders>
              <w:top w:val="nil"/>
              <w:left w:val="nil"/>
              <w:bottom w:val="nil"/>
              <w:right w:val="nil"/>
              <w:tl2br w:val="nil"/>
              <w:tr2bl w:val="nil"/>
            </w:tcBorders>
            <w:shd w:val="clear" w:color="auto" w:fill="auto"/>
            <w:noWrap/>
            <w:tcMar>
              <w:left w:w="40" w:type="dxa"/>
              <w:right w:w="40" w:type="dxa"/>
            </w:tcMar>
            <w:vAlign w:val="center"/>
          </w:tcPr>
          <w:p w14:paraId="3FA073E6" w14:textId="77777777" w:rsidR="00D53680" w:rsidRDefault="00932B0D">
            <w:pPr>
              <w:keepNext/>
              <w:rPr>
                <w:color w:val="000000"/>
                <w:sz w:val="18"/>
              </w:rPr>
            </w:pPr>
            <w:r>
              <w:rPr>
                <w:color w:val="000000"/>
                <w:sz w:val="18"/>
              </w:rPr>
              <w: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098B0D88"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692DF1E"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3B864B07" w14:textId="77777777" w:rsidR="00D53680" w:rsidRDefault="00D53680">
            <w:pPr>
              <w:keepNext/>
              <w:rPr>
                <w:color w:val="000000"/>
                <w:sz w:val="18"/>
              </w:rPr>
            </w:pPr>
          </w:p>
        </w:tc>
        <w:tc>
          <w:tcPr>
            <w:tcW w:w="3225" w:type="dxa"/>
            <w:tcBorders>
              <w:top w:val="nil"/>
              <w:left w:val="nil"/>
              <w:bottom w:val="nil"/>
              <w:right w:val="nil"/>
              <w:tl2br w:val="nil"/>
              <w:tr2bl w:val="nil"/>
            </w:tcBorders>
            <w:shd w:val="clear" w:color="auto" w:fill="auto"/>
            <w:noWrap/>
            <w:tcMar>
              <w:left w:w="40" w:type="dxa"/>
              <w:right w:w="40" w:type="dxa"/>
            </w:tcMar>
            <w:vAlign w:val="center"/>
          </w:tcPr>
          <w:p w14:paraId="29F9302C" w14:textId="77777777" w:rsidR="00D53680" w:rsidRDefault="00932B0D">
            <w:pPr>
              <w:keepNext/>
              <w:rPr>
                <w:color w:val="000000"/>
                <w:sz w:val="18"/>
              </w:rPr>
            </w:pPr>
            <w:r>
              <w:rPr>
                <w:color w:val="000000"/>
                <w:sz w:val="18"/>
              </w:rPr>
              <w:t>Fidelity Investments</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57B9DFA6" w14:textId="77777777" w:rsidR="00D53680" w:rsidRDefault="00D53680">
            <w:pPr>
              <w:keepNext/>
              <w:rPr>
                <w:color w:val="000000"/>
                <w:sz w:val="18"/>
              </w:rPr>
            </w:pPr>
          </w:p>
        </w:tc>
        <w:tc>
          <w:tcPr>
            <w:tcW w:w="4530" w:type="dxa"/>
            <w:tcBorders>
              <w:top w:val="nil"/>
              <w:left w:val="nil"/>
              <w:bottom w:val="nil"/>
              <w:right w:val="nil"/>
              <w:tl2br w:val="nil"/>
              <w:tr2bl w:val="nil"/>
            </w:tcBorders>
            <w:shd w:val="clear" w:color="auto" w:fill="auto"/>
            <w:noWrap/>
            <w:tcMar>
              <w:left w:w="40" w:type="dxa"/>
              <w:right w:w="40" w:type="dxa"/>
            </w:tcMar>
            <w:vAlign w:val="center"/>
          </w:tcPr>
          <w:p w14:paraId="10C5D114" w14:textId="77777777" w:rsidR="00D53680" w:rsidRDefault="00932B0D">
            <w:pPr>
              <w:keepNext/>
              <w:rPr>
                <w:color w:val="000000"/>
                <w:sz w:val="18"/>
              </w:rPr>
            </w:pPr>
            <w:r>
              <w:rPr>
                <w:color w:val="000000"/>
                <w:sz w:val="18"/>
              </w:rPr>
              <w:t>FRDM Index Target Date 2015 Commingled Pool Class 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0FF2A3B7" w14:textId="77777777" w:rsidR="00D53680" w:rsidRDefault="00D53680">
            <w:pPr>
              <w:keepNext/>
              <w:jc w:val="center"/>
              <w:rPr>
                <w:color w:val="000000"/>
                <w:sz w:val="18"/>
              </w:rPr>
            </w:pPr>
          </w:p>
        </w:tc>
        <w:tc>
          <w:tcPr>
            <w:tcW w:w="795" w:type="dxa"/>
            <w:tcBorders>
              <w:top w:val="nil"/>
              <w:left w:val="nil"/>
              <w:bottom w:val="nil"/>
              <w:right w:val="nil"/>
              <w:tl2br w:val="nil"/>
              <w:tr2bl w:val="nil"/>
            </w:tcBorders>
            <w:shd w:val="clear" w:color="auto" w:fill="auto"/>
            <w:noWrap/>
            <w:tcMar>
              <w:left w:w="40" w:type="dxa"/>
              <w:right w:w="40" w:type="dxa"/>
            </w:tcMar>
            <w:vAlign w:val="center"/>
          </w:tcPr>
          <w:p w14:paraId="6A7F66D7" w14:textId="77777777" w:rsidR="00D53680" w:rsidRDefault="00932B0D">
            <w:pPr>
              <w:keepNext/>
              <w:jc w:val="center"/>
              <w:rPr>
                <w:color w:val="000000"/>
                <w:sz w:val="18"/>
              </w:rPr>
            </w:pPr>
            <w:r>
              <w:rPr>
                <w:color w:val="000000"/>
                <w:sz w:val="18"/>
              </w:rPr>
              <w:t>a</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34992B42" w14:textId="77777777" w:rsidR="00D53680" w:rsidRDefault="00D53680">
            <w:pPr>
              <w:keepNext/>
              <w:jc w:val="right"/>
              <w:rPr>
                <w:color w:val="000000"/>
                <w:sz w:val="18"/>
              </w:rPr>
            </w:pPr>
          </w:p>
        </w:tc>
        <w:tc>
          <w:tcPr>
            <w:tcW w:w="1275" w:type="dxa"/>
            <w:tcBorders>
              <w:top w:val="nil"/>
              <w:left w:val="nil"/>
              <w:bottom w:val="nil"/>
              <w:right w:val="nil"/>
              <w:tl2br w:val="nil"/>
              <w:tr2bl w:val="nil"/>
            </w:tcBorders>
            <w:shd w:val="clear" w:color="auto" w:fill="auto"/>
            <w:noWrap/>
            <w:tcMar>
              <w:left w:w="40" w:type="dxa"/>
              <w:right w:w="100" w:type="dxa"/>
            </w:tcMar>
            <w:vAlign w:val="center"/>
          </w:tcPr>
          <w:p w14:paraId="731D650E" w14:textId="77777777" w:rsidR="00D53680" w:rsidRDefault="00932B0D">
            <w:pPr>
              <w:keepNext/>
              <w:jc w:val="right"/>
              <w:rPr>
                <w:color w:val="000000"/>
                <w:sz w:val="18"/>
              </w:rPr>
            </w:pPr>
            <w:r>
              <w:rPr>
                <w:color w:val="000000"/>
                <w:sz w:val="18"/>
              </w:rPr>
              <w:t>2,636,531</w:t>
            </w:r>
          </w:p>
        </w:tc>
      </w:tr>
      <w:tr w:rsidR="00D53680" w14:paraId="01649E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00" w:type="dxa"/>
            <w:tcBorders>
              <w:top w:val="nil"/>
              <w:left w:val="nil"/>
              <w:bottom w:val="nil"/>
              <w:right w:val="nil"/>
              <w:tl2br w:val="nil"/>
              <w:tr2bl w:val="nil"/>
            </w:tcBorders>
            <w:shd w:val="clear" w:color="auto" w:fill="auto"/>
            <w:noWrap/>
            <w:tcMar>
              <w:left w:w="40" w:type="dxa"/>
              <w:right w:w="40" w:type="dxa"/>
            </w:tcMar>
            <w:vAlign w:val="center"/>
          </w:tcPr>
          <w:p w14:paraId="1C9939F2" w14:textId="77777777" w:rsidR="00D53680" w:rsidRDefault="00932B0D">
            <w:pPr>
              <w:keepNext/>
              <w:rPr>
                <w:color w:val="000000"/>
                <w:sz w:val="18"/>
              </w:rPr>
            </w:pPr>
            <w:r>
              <w:rPr>
                <w:color w:val="000000"/>
                <w:sz w:val="18"/>
              </w:rPr>
              <w: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3D50C9FD"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F61B6EA"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42B31E34" w14:textId="77777777" w:rsidR="00D53680" w:rsidRDefault="00D53680">
            <w:pPr>
              <w:keepNext/>
              <w:rPr>
                <w:color w:val="000000"/>
                <w:sz w:val="18"/>
              </w:rPr>
            </w:pPr>
          </w:p>
        </w:tc>
        <w:tc>
          <w:tcPr>
            <w:tcW w:w="3225" w:type="dxa"/>
            <w:tcBorders>
              <w:top w:val="nil"/>
              <w:left w:val="nil"/>
              <w:bottom w:val="nil"/>
              <w:right w:val="nil"/>
              <w:tl2br w:val="nil"/>
              <w:tr2bl w:val="nil"/>
            </w:tcBorders>
            <w:shd w:val="clear" w:color="auto" w:fill="auto"/>
            <w:noWrap/>
            <w:tcMar>
              <w:left w:w="40" w:type="dxa"/>
              <w:right w:w="40" w:type="dxa"/>
            </w:tcMar>
            <w:vAlign w:val="center"/>
          </w:tcPr>
          <w:p w14:paraId="6C9A79A5" w14:textId="77777777" w:rsidR="00D53680" w:rsidRDefault="00932B0D">
            <w:pPr>
              <w:keepNext/>
              <w:rPr>
                <w:color w:val="000000"/>
                <w:sz w:val="18"/>
              </w:rPr>
            </w:pPr>
            <w:r>
              <w:rPr>
                <w:color w:val="000000"/>
                <w:sz w:val="18"/>
              </w:rPr>
              <w:t>Fidelity Investments</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7D399717" w14:textId="77777777" w:rsidR="00D53680" w:rsidRDefault="00D53680">
            <w:pPr>
              <w:keepNext/>
              <w:rPr>
                <w:color w:val="000000"/>
                <w:sz w:val="18"/>
              </w:rPr>
            </w:pPr>
          </w:p>
        </w:tc>
        <w:tc>
          <w:tcPr>
            <w:tcW w:w="4530" w:type="dxa"/>
            <w:tcBorders>
              <w:top w:val="nil"/>
              <w:left w:val="nil"/>
              <w:bottom w:val="nil"/>
              <w:right w:val="nil"/>
              <w:tl2br w:val="nil"/>
              <w:tr2bl w:val="nil"/>
            </w:tcBorders>
            <w:shd w:val="clear" w:color="auto" w:fill="auto"/>
            <w:noWrap/>
            <w:tcMar>
              <w:left w:w="40" w:type="dxa"/>
              <w:right w:w="40" w:type="dxa"/>
            </w:tcMar>
            <w:vAlign w:val="center"/>
          </w:tcPr>
          <w:p w14:paraId="256639C7" w14:textId="77777777" w:rsidR="00D53680" w:rsidRDefault="00932B0D">
            <w:pPr>
              <w:keepNext/>
              <w:rPr>
                <w:color w:val="000000"/>
                <w:sz w:val="18"/>
              </w:rPr>
            </w:pPr>
            <w:r>
              <w:rPr>
                <w:color w:val="000000"/>
                <w:sz w:val="18"/>
              </w:rPr>
              <w:t>FRDM Index Target Date 2065 Commingled Pool Class 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5DC35AD6" w14:textId="77777777" w:rsidR="00D53680" w:rsidRDefault="00D53680">
            <w:pPr>
              <w:keepNext/>
              <w:jc w:val="center"/>
              <w:rPr>
                <w:color w:val="000000"/>
                <w:sz w:val="18"/>
              </w:rPr>
            </w:pPr>
          </w:p>
        </w:tc>
        <w:tc>
          <w:tcPr>
            <w:tcW w:w="795" w:type="dxa"/>
            <w:tcBorders>
              <w:top w:val="nil"/>
              <w:left w:val="nil"/>
              <w:bottom w:val="nil"/>
              <w:right w:val="nil"/>
              <w:tl2br w:val="nil"/>
              <w:tr2bl w:val="nil"/>
            </w:tcBorders>
            <w:shd w:val="clear" w:color="auto" w:fill="auto"/>
            <w:noWrap/>
            <w:tcMar>
              <w:left w:w="40" w:type="dxa"/>
              <w:right w:w="40" w:type="dxa"/>
            </w:tcMar>
            <w:vAlign w:val="center"/>
          </w:tcPr>
          <w:p w14:paraId="2A80B1E3" w14:textId="77777777" w:rsidR="00D53680" w:rsidRDefault="00932B0D">
            <w:pPr>
              <w:keepNext/>
              <w:jc w:val="center"/>
              <w:rPr>
                <w:color w:val="000000"/>
                <w:sz w:val="18"/>
              </w:rPr>
            </w:pPr>
            <w:r>
              <w:rPr>
                <w:color w:val="000000"/>
                <w:sz w:val="18"/>
              </w:rPr>
              <w:t>a</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26352BC1" w14:textId="77777777" w:rsidR="00D53680" w:rsidRDefault="00D53680">
            <w:pPr>
              <w:keepNext/>
              <w:jc w:val="right"/>
              <w:rPr>
                <w:color w:val="000000"/>
                <w:sz w:val="18"/>
              </w:rPr>
            </w:pPr>
          </w:p>
        </w:tc>
        <w:tc>
          <w:tcPr>
            <w:tcW w:w="1275" w:type="dxa"/>
            <w:tcBorders>
              <w:top w:val="nil"/>
              <w:left w:val="nil"/>
              <w:bottom w:val="nil"/>
              <w:right w:val="nil"/>
              <w:tl2br w:val="nil"/>
              <w:tr2bl w:val="nil"/>
            </w:tcBorders>
            <w:shd w:val="clear" w:color="auto" w:fill="auto"/>
            <w:noWrap/>
            <w:tcMar>
              <w:left w:w="40" w:type="dxa"/>
              <w:right w:w="100" w:type="dxa"/>
            </w:tcMar>
            <w:vAlign w:val="center"/>
          </w:tcPr>
          <w:p w14:paraId="60DC603B" w14:textId="77777777" w:rsidR="00D53680" w:rsidRDefault="00932B0D">
            <w:pPr>
              <w:keepNext/>
              <w:jc w:val="right"/>
              <w:rPr>
                <w:color w:val="000000"/>
                <w:sz w:val="18"/>
              </w:rPr>
            </w:pPr>
            <w:r>
              <w:rPr>
                <w:color w:val="000000"/>
                <w:sz w:val="18"/>
              </w:rPr>
              <w:t>992,167</w:t>
            </w:r>
          </w:p>
        </w:tc>
      </w:tr>
      <w:tr w:rsidR="00D53680" w14:paraId="13AB25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00" w:type="dxa"/>
            <w:tcBorders>
              <w:top w:val="nil"/>
              <w:left w:val="nil"/>
              <w:bottom w:val="nil"/>
              <w:right w:val="nil"/>
              <w:tl2br w:val="nil"/>
              <w:tr2bl w:val="nil"/>
            </w:tcBorders>
            <w:shd w:val="clear" w:color="auto" w:fill="auto"/>
            <w:noWrap/>
            <w:tcMar>
              <w:left w:w="40" w:type="dxa"/>
              <w:right w:w="40" w:type="dxa"/>
            </w:tcMar>
            <w:vAlign w:val="center"/>
          </w:tcPr>
          <w:p w14:paraId="0C1FE558" w14:textId="77777777" w:rsidR="00D53680" w:rsidRDefault="00932B0D">
            <w:pPr>
              <w:keepNext/>
              <w:rPr>
                <w:color w:val="000000"/>
                <w:sz w:val="18"/>
              </w:rPr>
            </w:pPr>
            <w:r>
              <w:rPr>
                <w:color w:val="000000"/>
                <w:sz w:val="18"/>
              </w:rPr>
              <w: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3EAE1798"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7CBF128"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25EF5FE7" w14:textId="77777777" w:rsidR="00D53680" w:rsidRDefault="00D53680">
            <w:pPr>
              <w:keepNext/>
              <w:rPr>
                <w:color w:val="000000"/>
                <w:sz w:val="18"/>
              </w:rPr>
            </w:pPr>
          </w:p>
        </w:tc>
        <w:tc>
          <w:tcPr>
            <w:tcW w:w="3225" w:type="dxa"/>
            <w:tcBorders>
              <w:top w:val="nil"/>
              <w:left w:val="nil"/>
              <w:bottom w:val="nil"/>
              <w:right w:val="nil"/>
              <w:tl2br w:val="nil"/>
              <w:tr2bl w:val="nil"/>
            </w:tcBorders>
            <w:shd w:val="clear" w:color="auto" w:fill="auto"/>
            <w:noWrap/>
            <w:tcMar>
              <w:left w:w="40" w:type="dxa"/>
              <w:right w:w="40" w:type="dxa"/>
            </w:tcMar>
            <w:vAlign w:val="center"/>
          </w:tcPr>
          <w:p w14:paraId="6B3EE89F" w14:textId="77777777" w:rsidR="00D53680" w:rsidRDefault="00932B0D">
            <w:pPr>
              <w:keepNext/>
              <w:rPr>
                <w:color w:val="000000"/>
                <w:sz w:val="18"/>
              </w:rPr>
            </w:pPr>
            <w:r>
              <w:rPr>
                <w:color w:val="000000"/>
                <w:sz w:val="18"/>
              </w:rPr>
              <w:t>Fidelity Investments</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676F1571" w14:textId="77777777" w:rsidR="00D53680" w:rsidRDefault="00D53680">
            <w:pPr>
              <w:keepNext/>
              <w:rPr>
                <w:color w:val="000000"/>
                <w:sz w:val="18"/>
              </w:rPr>
            </w:pPr>
          </w:p>
        </w:tc>
        <w:tc>
          <w:tcPr>
            <w:tcW w:w="4530" w:type="dxa"/>
            <w:tcBorders>
              <w:top w:val="nil"/>
              <w:left w:val="nil"/>
              <w:bottom w:val="nil"/>
              <w:right w:val="nil"/>
              <w:tl2br w:val="nil"/>
              <w:tr2bl w:val="nil"/>
            </w:tcBorders>
            <w:shd w:val="clear" w:color="auto" w:fill="auto"/>
            <w:noWrap/>
            <w:tcMar>
              <w:left w:w="40" w:type="dxa"/>
              <w:right w:w="40" w:type="dxa"/>
            </w:tcMar>
            <w:vAlign w:val="center"/>
          </w:tcPr>
          <w:p w14:paraId="2B968FA8" w14:textId="77777777" w:rsidR="00D53680" w:rsidRDefault="00932B0D">
            <w:pPr>
              <w:keepNext/>
              <w:rPr>
                <w:color w:val="000000"/>
                <w:sz w:val="18"/>
              </w:rPr>
            </w:pPr>
            <w:r>
              <w:rPr>
                <w:color w:val="000000"/>
                <w:sz w:val="18"/>
              </w:rPr>
              <w:t>FRDM Index Target Date 2005 Commingled Pool Class 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4A11E052" w14:textId="77777777" w:rsidR="00D53680" w:rsidRDefault="00D53680">
            <w:pPr>
              <w:keepNext/>
              <w:jc w:val="center"/>
              <w:rPr>
                <w:color w:val="000000"/>
                <w:sz w:val="18"/>
              </w:rPr>
            </w:pPr>
          </w:p>
        </w:tc>
        <w:tc>
          <w:tcPr>
            <w:tcW w:w="795" w:type="dxa"/>
            <w:tcBorders>
              <w:top w:val="nil"/>
              <w:left w:val="nil"/>
              <w:bottom w:val="nil"/>
              <w:right w:val="nil"/>
              <w:tl2br w:val="nil"/>
              <w:tr2bl w:val="nil"/>
            </w:tcBorders>
            <w:shd w:val="clear" w:color="auto" w:fill="auto"/>
            <w:noWrap/>
            <w:tcMar>
              <w:left w:w="40" w:type="dxa"/>
              <w:right w:w="40" w:type="dxa"/>
            </w:tcMar>
            <w:vAlign w:val="center"/>
          </w:tcPr>
          <w:p w14:paraId="2AD77DC9" w14:textId="77777777" w:rsidR="00D53680" w:rsidRDefault="00932B0D">
            <w:pPr>
              <w:keepNext/>
              <w:jc w:val="center"/>
              <w:rPr>
                <w:color w:val="000000"/>
                <w:sz w:val="18"/>
              </w:rPr>
            </w:pPr>
            <w:r>
              <w:rPr>
                <w:color w:val="000000"/>
                <w:sz w:val="18"/>
              </w:rPr>
              <w:t>a</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28015340" w14:textId="77777777" w:rsidR="00D53680" w:rsidRDefault="00D53680">
            <w:pPr>
              <w:keepNext/>
              <w:jc w:val="right"/>
              <w:rPr>
                <w:color w:val="000000"/>
                <w:sz w:val="18"/>
              </w:rPr>
            </w:pPr>
          </w:p>
        </w:tc>
        <w:tc>
          <w:tcPr>
            <w:tcW w:w="127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55E37FD0" w14:textId="77777777" w:rsidR="00D53680" w:rsidRDefault="00932B0D">
            <w:pPr>
              <w:keepNext/>
              <w:jc w:val="right"/>
              <w:rPr>
                <w:color w:val="000000"/>
                <w:sz w:val="18"/>
              </w:rPr>
            </w:pPr>
            <w:r>
              <w:rPr>
                <w:color w:val="000000"/>
                <w:sz w:val="18"/>
              </w:rPr>
              <w:t>275,737</w:t>
            </w:r>
          </w:p>
        </w:tc>
      </w:tr>
      <w:tr w:rsidR="00D53680" w14:paraId="75BA28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300" w:type="dxa"/>
            <w:tcBorders>
              <w:top w:val="nil"/>
              <w:left w:val="nil"/>
              <w:bottom w:val="nil"/>
              <w:right w:val="nil"/>
              <w:tl2br w:val="nil"/>
              <w:tr2bl w:val="nil"/>
            </w:tcBorders>
            <w:shd w:val="clear" w:color="auto" w:fill="auto"/>
            <w:noWrap/>
            <w:tcMar>
              <w:left w:w="0" w:type="dxa"/>
              <w:right w:w="0" w:type="dxa"/>
            </w:tcMar>
            <w:vAlign w:val="center"/>
          </w:tcPr>
          <w:p w14:paraId="27DAED5C" w14:textId="77777777" w:rsidR="00D53680" w:rsidRDefault="00D53680">
            <w:pPr>
              <w:keepNext/>
              <w:jc w:val="right"/>
              <w:rPr>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14D0AA5B" w14:textId="77777777" w:rsidR="00D53680" w:rsidRDefault="00D53680">
            <w:pPr>
              <w:keepNext/>
              <w:rPr>
                <w:color w:val="000000"/>
                <w:sz w:val="18"/>
              </w:rPr>
            </w:pPr>
          </w:p>
        </w:tc>
        <w:tc>
          <w:tcPr>
            <w:tcW w:w="3675" w:type="dxa"/>
            <w:gridSpan w:val="3"/>
            <w:tcBorders>
              <w:top w:val="nil"/>
              <w:left w:val="nil"/>
              <w:bottom w:val="nil"/>
              <w:right w:val="nil"/>
              <w:tl2br w:val="nil"/>
              <w:tr2bl w:val="nil"/>
            </w:tcBorders>
            <w:shd w:val="clear" w:color="auto" w:fill="auto"/>
            <w:noWrap/>
            <w:tcMar>
              <w:left w:w="40" w:type="dxa"/>
              <w:right w:w="40" w:type="dxa"/>
            </w:tcMar>
            <w:vAlign w:val="center"/>
          </w:tcPr>
          <w:p w14:paraId="242426EC" w14:textId="77777777" w:rsidR="00D53680" w:rsidRDefault="00932B0D">
            <w:pPr>
              <w:keepNext/>
              <w:rPr>
                <w:color w:val="000000"/>
                <w:sz w:val="18"/>
              </w:rPr>
            </w:pPr>
            <w:r>
              <w:rPr>
                <w:color w:val="000000"/>
                <w:sz w:val="18"/>
              </w:rPr>
              <w:t>Total common collective trust funds</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19F5F89D" w14:textId="77777777" w:rsidR="00D53680" w:rsidRDefault="00D53680">
            <w:pPr>
              <w:keepNext/>
              <w:rPr>
                <w:color w:val="000000"/>
                <w:sz w:val="18"/>
              </w:rPr>
            </w:pPr>
          </w:p>
        </w:tc>
        <w:tc>
          <w:tcPr>
            <w:tcW w:w="4530" w:type="dxa"/>
            <w:tcBorders>
              <w:top w:val="nil"/>
              <w:left w:val="nil"/>
              <w:bottom w:val="nil"/>
              <w:right w:val="nil"/>
              <w:tl2br w:val="nil"/>
              <w:tr2bl w:val="nil"/>
            </w:tcBorders>
            <w:shd w:val="clear" w:color="auto" w:fill="auto"/>
            <w:noWrap/>
            <w:tcMar>
              <w:left w:w="40" w:type="dxa"/>
              <w:right w:w="40" w:type="dxa"/>
            </w:tcMar>
            <w:vAlign w:val="center"/>
          </w:tcPr>
          <w:p w14:paraId="0C4F6073" w14:textId="77777777" w:rsidR="00D53680" w:rsidRDefault="00932B0D">
            <w:pPr>
              <w:keepNext/>
              <w:rPr>
                <w:color w:val="000000"/>
                <w:sz w:val="18"/>
              </w:rPr>
            </w:pPr>
            <w:r>
              <w:rPr>
                <w:color w:val="000000"/>
                <w:sz w:val="18"/>
              </w:rPr>
              <w:t xml:space="preserve">  </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5C33E535" w14:textId="77777777" w:rsidR="00D53680" w:rsidRDefault="00D53680">
            <w:pPr>
              <w:keepNext/>
              <w:rPr>
                <w:color w:val="000000"/>
                <w:sz w:val="18"/>
              </w:rPr>
            </w:pPr>
          </w:p>
        </w:tc>
        <w:tc>
          <w:tcPr>
            <w:tcW w:w="795" w:type="dxa"/>
            <w:tcBorders>
              <w:top w:val="nil"/>
              <w:left w:val="nil"/>
              <w:bottom w:val="nil"/>
              <w:right w:val="nil"/>
              <w:tl2br w:val="nil"/>
              <w:tr2bl w:val="nil"/>
            </w:tcBorders>
            <w:shd w:val="clear" w:color="auto" w:fill="auto"/>
            <w:noWrap/>
            <w:tcMar>
              <w:left w:w="0" w:type="dxa"/>
              <w:right w:w="0" w:type="dxa"/>
            </w:tcMar>
            <w:vAlign w:val="center"/>
          </w:tcPr>
          <w:p w14:paraId="4DECFC64" w14:textId="77777777" w:rsidR="00D53680" w:rsidRDefault="00D53680">
            <w:pPr>
              <w:keepNext/>
              <w:jc w:val="right"/>
              <w:rPr>
                <w:color w:val="000000"/>
                <w:sz w:val="18"/>
              </w:rPr>
            </w:pPr>
          </w:p>
        </w:tc>
        <w:tc>
          <w:tcPr>
            <w:tcW w:w="150" w:type="dxa"/>
            <w:tcBorders>
              <w:top w:val="nil"/>
              <w:left w:val="nil"/>
              <w:bottom w:val="nil"/>
              <w:right w:val="nil"/>
              <w:tl2br w:val="nil"/>
              <w:tr2bl w:val="nil"/>
            </w:tcBorders>
            <w:shd w:val="clear" w:color="auto" w:fill="auto"/>
            <w:noWrap/>
            <w:tcMar>
              <w:left w:w="40" w:type="dxa"/>
              <w:right w:w="40" w:type="dxa"/>
            </w:tcMar>
            <w:vAlign w:val="center"/>
          </w:tcPr>
          <w:p w14:paraId="179B75E0" w14:textId="77777777" w:rsidR="00D53680" w:rsidRDefault="00932B0D">
            <w:pPr>
              <w:keepNext/>
              <w:rPr>
                <w:color w:val="000000"/>
                <w:sz w:val="18"/>
              </w:rPr>
            </w:pPr>
            <w:r>
              <w:rPr>
                <w:color w:val="000000"/>
                <w:sz w:val="18"/>
              </w:rPr>
              <w:t>$</w:t>
            </w:r>
          </w:p>
        </w:tc>
        <w:tc>
          <w:tcPr>
            <w:tcW w:w="1275"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4205DB48" w14:textId="77777777" w:rsidR="00D53680" w:rsidRDefault="00932B0D">
            <w:pPr>
              <w:keepNext/>
              <w:jc w:val="right"/>
              <w:rPr>
                <w:color w:val="000000"/>
                <w:sz w:val="18"/>
              </w:rPr>
            </w:pPr>
            <w:r>
              <w:rPr>
                <w:color w:val="000000"/>
                <w:sz w:val="18"/>
              </w:rPr>
              <w:t>494,956,061</w:t>
            </w:r>
          </w:p>
        </w:tc>
      </w:tr>
      <w:tr w:rsidR="00D53680" w14:paraId="7AFDA7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300" w:type="dxa"/>
            <w:tcBorders>
              <w:top w:val="nil"/>
              <w:left w:val="nil"/>
              <w:bottom w:val="nil"/>
              <w:right w:val="nil"/>
              <w:tl2br w:val="nil"/>
              <w:tr2bl w:val="nil"/>
            </w:tcBorders>
            <w:shd w:val="clear" w:color="auto" w:fill="auto"/>
            <w:noWrap/>
            <w:tcMar>
              <w:left w:w="0" w:type="dxa"/>
              <w:right w:w="0" w:type="dxa"/>
            </w:tcMar>
            <w:vAlign w:val="center"/>
          </w:tcPr>
          <w:p w14:paraId="01BF23C6" w14:textId="77777777" w:rsidR="00D53680" w:rsidRDefault="00D53680">
            <w:pPr>
              <w:keepNext/>
              <w:jc w:val="right"/>
              <w:rPr>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1CCC02ED" w14:textId="77777777" w:rsidR="00D53680" w:rsidRDefault="00D53680">
            <w:pPr>
              <w:keepNext/>
              <w:rPr>
                <w:color w:val="000000"/>
                <w:sz w:val="18"/>
              </w:rPr>
            </w:pPr>
          </w:p>
        </w:tc>
        <w:tc>
          <w:tcPr>
            <w:tcW w:w="3675" w:type="dxa"/>
            <w:gridSpan w:val="3"/>
            <w:tcBorders>
              <w:top w:val="nil"/>
              <w:left w:val="nil"/>
              <w:bottom w:val="nil"/>
              <w:right w:val="nil"/>
              <w:tl2br w:val="nil"/>
              <w:tr2bl w:val="nil"/>
            </w:tcBorders>
            <w:shd w:val="clear" w:color="auto" w:fill="auto"/>
            <w:noWrap/>
            <w:tcMar>
              <w:left w:w="40" w:type="dxa"/>
              <w:right w:w="40" w:type="dxa"/>
            </w:tcMar>
            <w:vAlign w:val="center"/>
          </w:tcPr>
          <w:p w14:paraId="59990714" w14:textId="77777777" w:rsidR="00D53680" w:rsidRDefault="00932B0D">
            <w:pPr>
              <w:keepNext/>
              <w:rPr>
                <w:color w:val="000000"/>
                <w:sz w:val="18"/>
              </w:rPr>
            </w:pPr>
            <w:r>
              <w:rPr>
                <w:color w:val="000000"/>
                <w:sz w:val="18"/>
              </w:rPr>
              <w:t>Shares of registered investment companies:</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5EB177F6" w14:textId="77777777" w:rsidR="00D53680" w:rsidRDefault="00D53680">
            <w:pPr>
              <w:keepNext/>
              <w:rPr>
                <w:color w:val="000000"/>
                <w:sz w:val="18"/>
              </w:rPr>
            </w:pPr>
          </w:p>
        </w:tc>
        <w:tc>
          <w:tcPr>
            <w:tcW w:w="4530" w:type="dxa"/>
            <w:tcBorders>
              <w:top w:val="nil"/>
              <w:left w:val="nil"/>
              <w:bottom w:val="nil"/>
              <w:right w:val="nil"/>
              <w:tl2br w:val="nil"/>
              <w:tr2bl w:val="nil"/>
            </w:tcBorders>
            <w:shd w:val="clear" w:color="auto" w:fill="auto"/>
            <w:noWrap/>
            <w:tcMar>
              <w:left w:w="40" w:type="dxa"/>
              <w:right w:w="40" w:type="dxa"/>
            </w:tcMar>
            <w:vAlign w:val="center"/>
          </w:tcPr>
          <w:p w14:paraId="5953EF35" w14:textId="77777777" w:rsidR="00D53680" w:rsidRDefault="00932B0D">
            <w:pPr>
              <w:keepNext/>
              <w:rPr>
                <w:color w:val="000000"/>
                <w:sz w:val="18"/>
              </w:rPr>
            </w:pPr>
            <w:r>
              <w:rPr>
                <w:color w:val="000000"/>
                <w:sz w:val="18"/>
              </w:rPr>
              <w:t xml:space="preserve">  </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040CB21A" w14:textId="77777777" w:rsidR="00D53680" w:rsidRDefault="00D53680">
            <w:pPr>
              <w:keepNext/>
              <w:rPr>
                <w:color w:val="000000"/>
                <w:sz w:val="18"/>
              </w:rPr>
            </w:pPr>
          </w:p>
        </w:tc>
        <w:tc>
          <w:tcPr>
            <w:tcW w:w="795" w:type="dxa"/>
            <w:tcBorders>
              <w:top w:val="nil"/>
              <w:left w:val="nil"/>
              <w:bottom w:val="nil"/>
              <w:right w:val="nil"/>
              <w:tl2br w:val="nil"/>
              <w:tr2bl w:val="nil"/>
            </w:tcBorders>
            <w:shd w:val="clear" w:color="auto" w:fill="auto"/>
            <w:noWrap/>
            <w:tcMar>
              <w:left w:w="0" w:type="dxa"/>
              <w:right w:w="0" w:type="dxa"/>
            </w:tcMar>
            <w:vAlign w:val="center"/>
          </w:tcPr>
          <w:p w14:paraId="76194DDC" w14:textId="77777777" w:rsidR="00D53680" w:rsidRDefault="00D53680">
            <w:pPr>
              <w:keepNext/>
              <w:jc w:val="right"/>
              <w:rPr>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43CCD686" w14:textId="77777777" w:rsidR="00D53680" w:rsidRDefault="00D53680">
            <w:pPr>
              <w:keepNext/>
              <w:rPr>
                <w:color w:val="000000"/>
                <w:sz w:val="18"/>
              </w:rPr>
            </w:pPr>
          </w:p>
        </w:tc>
        <w:tc>
          <w:tcPr>
            <w:tcW w:w="1275" w:type="dxa"/>
            <w:tcBorders>
              <w:top w:val="nil"/>
              <w:left w:val="nil"/>
              <w:bottom w:val="nil"/>
              <w:right w:val="nil"/>
              <w:tl2br w:val="nil"/>
              <w:tr2bl w:val="nil"/>
            </w:tcBorders>
            <w:shd w:val="clear" w:color="auto" w:fill="auto"/>
            <w:noWrap/>
            <w:tcMar>
              <w:left w:w="0" w:type="dxa"/>
              <w:right w:w="0" w:type="dxa"/>
            </w:tcMar>
            <w:vAlign w:val="center"/>
          </w:tcPr>
          <w:p w14:paraId="244EB836" w14:textId="77777777" w:rsidR="00D53680" w:rsidRDefault="00D53680">
            <w:pPr>
              <w:keepNext/>
              <w:jc w:val="right"/>
              <w:rPr>
                <w:color w:val="000000"/>
                <w:sz w:val="18"/>
              </w:rPr>
            </w:pPr>
          </w:p>
        </w:tc>
      </w:tr>
      <w:tr w:rsidR="00D53680" w14:paraId="69B78D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300" w:type="dxa"/>
            <w:tcBorders>
              <w:top w:val="nil"/>
              <w:left w:val="nil"/>
              <w:bottom w:val="nil"/>
              <w:right w:val="nil"/>
              <w:tl2br w:val="nil"/>
              <w:tr2bl w:val="nil"/>
            </w:tcBorders>
            <w:shd w:val="clear" w:color="auto" w:fill="auto"/>
            <w:noWrap/>
            <w:tcMar>
              <w:left w:w="40" w:type="dxa"/>
              <w:right w:w="40" w:type="dxa"/>
            </w:tcMar>
            <w:vAlign w:val="center"/>
          </w:tcPr>
          <w:p w14:paraId="701BB93E" w14:textId="77777777" w:rsidR="00D53680" w:rsidRDefault="00932B0D">
            <w:pPr>
              <w:keepNext/>
              <w:rPr>
                <w:color w:val="000000"/>
                <w:sz w:val="18"/>
              </w:rPr>
            </w:pPr>
            <w:r>
              <w:rPr>
                <w:color w:val="000000"/>
                <w:sz w:val="18"/>
              </w:rPr>
              <w: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729E61E7"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11EC7CA"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4E36760" w14:textId="77777777" w:rsidR="00D53680" w:rsidRDefault="00D53680">
            <w:pPr>
              <w:keepNext/>
              <w:rPr>
                <w:color w:val="000000"/>
                <w:sz w:val="18"/>
              </w:rPr>
            </w:pPr>
          </w:p>
        </w:tc>
        <w:tc>
          <w:tcPr>
            <w:tcW w:w="3225" w:type="dxa"/>
            <w:tcBorders>
              <w:top w:val="nil"/>
              <w:left w:val="nil"/>
              <w:bottom w:val="nil"/>
              <w:right w:val="nil"/>
              <w:tl2br w:val="nil"/>
              <w:tr2bl w:val="nil"/>
            </w:tcBorders>
            <w:shd w:val="clear" w:color="auto" w:fill="auto"/>
            <w:noWrap/>
            <w:tcMar>
              <w:left w:w="40" w:type="dxa"/>
              <w:right w:w="40" w:type="dxa"/>
            </w:tcMar>
            <w:vAlign w:val="center"/>
          </w:tcPr>
          <w:p w14:paraId="3301A34B" w14:textId="77777777" w:rsidR="00D53680" w:rsidRDefault="00932B0D">
            <w:pPr>
              <w:keepNext/>
              <w:rPr>
                <w:color w:val="000000"/>
                <w:sz w:val="18"/>
              </w:rPr>
            </w:pPr>
            <w:r>
              <w:rPr>
                <w:color w:val="000000"/>
                <w:sz w:val="18"/>
              </w:rPr>
              <w:t xml:space="preserve">Fidelity Investments </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60E250C8" w14:textId="77777777" w:rsidR="00D53680" w:rsidRDefault="00D53680">
            <w:pPr>
              <w:keepNext/>
              <w:rPr>
                <w:color w:val="000000"/>
                <w:sz w:val="18"/>
              </w:rPr>
            </w:pPr>
          </w:p>
        </w:tc>
        <w:tc>
          <w:tcPr>
            <w:tcW w:w="4530" w:type="dxa"/>
            <w:tcBorders>
              <w:top w:val="nil"/>
              <w:left w:val="nil"/>
              <w:bottom w:val="nil"/>
              <w:right w:val="nil"/>
              <w:tl2br w:val="nil"/>
              <w:tr2bl w:val="nil"/>
            </w:tcBorders>
            <w:shd w:val="clear" w:color="auto" w:fill="auto"/>
            <w:noWrap/>
            <w:tcMar>
              <w:left w:w="40" w:type="dxa"/>
              <w:right w:w="40" w:type="dxa"/>
            </w:tcMar>
            <w:vAlign w:val="center"/>
          </w:tcPr>
          <w:p w14:paraId="6541EF02" w14:textId="77777777" w:rsidR="00D53680" w:rsidRDefault="00932B0D">
            <w:pPr>
              <w:keepNext/>
              <w:rPr>
                <w:color w:val="000000"/>
                <w:sz w:val="18"/>
              </w:rPr>
            </w:pPr>
            <w:r>
              <w:rPr>
                <w:color w:val="000000"/>
                <w:sz w:val="18"/>
              </w:rPr>
              <w:t>500 Index Fund</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2D7AFE36" w14:textId="77777777" w:rsidR="00D53680" w:rsidRDefault="00D53680">
            <w:pPr>
              <w:keepNext/>
              <w:rPr>
                <w:color w:val="000000"/>
                <w:sz w:val="18"/>
              </w:rPr>
            </w:pPr>
          </w:p>
        </w:tc>
        <w:tc>
          <w:tcPr>
            <w:tcW w:w="795" w:type="dxa"/>
            <w:tcBorders>
              <w:top w:val="nil"/>
              <w:left w:val="nil"/>
              <w:bottom w:val="nil"/>
              <w:right w:val="nil"/>
              <w:tl2br w:val="nil"/>
              <w:tr2bl w:val="nil"/>
            </w:tcBorders>
            <w:shd w:val="clear" w:color="auto" w:fill="auto"/>
            <w:noWrap/>
            <w:tcMar>
              <w:left w:w="40" w:type="dxa"/>
              <w:right w:w="40" w:type="dxa"/>
            </w:tcMar>
            <w:vAlign w:val="center"/>
          </w:tcPr>
          <w:p w14:paraId="62773954" w14:textId="77777777" w:rsidR="00D53680" w:rsidRDefault="00932B0D">
            <w:pPr>
              <w:keepNext/>
              <w:jc w:val="center"/>
              <w:rPr>
                <w:color w:val="000000"/>
                <w:sz w:val="18"/>
              </w:rPr>
            </w:pPr>
            <w:r>
              <w:rPr>
                <w:color w:val="000000"/>
                <w:sz w:val="18"/>
              </w:rPr>
              <w:t>a</w:t>
            </w:r>
          </w:p>
        </w:tc>
        <w:tc>
          <w:tcPr>
            <w:tcW w:w="150" w:type="dxa"/>
            <w:tcBorders>
              <w:top w:val="nil"/>
              <w:left w:val="nil"/>
              <w:bottom w:val="nil"/>
              <w:right w:val="nil"/>
              <w:tl2br w:val="nil"/>
              <w:tr2bl w:val="nil"/>
            </w:tcBorders>
            <w:shd w:val="clear" w:color="auto" w:fill="auto"/>
            <w:noWrap/>
            <w:tcMar>
              <w:left w:w="40" w:type="dxa"/>
              <w:right w:w="40" w:type="dxa"/>
            </w:tcMar>
            <w:vAlign w:val="center"/>
          </w:tcPr>
          <w:p w14:paraId="12DF31F2" w14:textId="77777777" w:rsidR="00D53680" w:rsidRDefault="00932B0D">
            <w:pPr>
              <w:keepNext/>
              <w:rPr>
                <w:color w:val="000000"/>
                <w:sz w:val="18"/>
              </w:rPr>
            </w:pPr>
            <w:r>
              <w:rPr>
                <w:color w:val="000000"/>
                <w:sz w:val="18"/>
              </w:rPr>
              <w:t>$</w:t>
            </w:r>
          </w:p>
        </w:tc>
        <w:tc>
          <w:tcPr>
            <w:tcW w:w="1275" w:type="dxa"/>
            <w:tcBorders>
              <w:top w:val="nil"/>
              <w:left w:val="nil"/>
              <w:bottom w:val="nil"/>
              <w:right w:val="nil"/>
              <w:tl2br w:val="nil"/>
              <w:tr2bl w:val="nil"/>
            </w:tcBorders>
            <w:shd w:val="clear" w:color="auto" w:fill="auto"/>
            <w:noWrap/>
            <w:tcMar>
              <w:left w:w="40" w:type="dxa"/>
              <w:right w:w="100" w:type="dxa"/>
            </w:tcMar>
            <w:vAlign w:val="center"/>
          </w:tcPr>
          <w:p w14:paraId="178BD002" w14:textId="77777777" w:rsidR="00D53680" w:rsidRDefault="00932B0D">
            <w:pPr>
              <w:keepNext/>
              <w:jc w:val="right"/>
              <w:rPr>
                <w:color w:val="000000"/>
                <w:sz w:val="18"/>
              </w:rPr>
            </w:pPr>
            <w:r>
              <w:rPr>
                <w:color w:val="000000"/>
                <w:sz w:val="18"/>
              </w:rPr>
              <w:t>185,480,875</w:t>
            </w:r>
          </w:p>
        </w:tc>
      </w:tr>
      <w:tr w:rsidR="00D53680" w14:paraId="5A5F19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300" w:type="dxa"/>
            <w:tcBorders>
              <w:top w:val="nil"/>
              <w:left w:val="nil"/>
              <w:bottom w:val="nil"/>
              <w:right w:val="nil"/>
              <w:tl2br w:val="nil"/>
              <w:tr2bl w:val="nil"/>
            </w:tcBorders>
            <w:shd w:val="clear" w:color="auto" w:fill="auto"/>
            <w:noWrap/>
            <w:tcMar>
              <w:left w:w="0" w:type="dxa"/>
              <w:right w:w="0" w:type="dxa"/>
            </w:tcMar>
            <w:vAlign w:val="center"/>
          </w:tcPr>
          <w:p w14:paraId="41CDB071" w14:textId="77777777" w:rsidR="00D53680" w:rsidRDefault="00D53680">
            <w:pPr>
              <w:keepNext/>
              <w:rPr>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0AF6C0FC"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7564689"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3DCB816" w14:textId="77777777" w:rsidR="00D53680" w:rsidRDefault="00D53680">
            <w:pPr>
              <w:keepNext/>
              <w:rPr>
                <w:color w:val="000000"/>
                <w:sz w:val="18"/>
              </w:rPr>
            </w:pPr>
          </w:p>
        </w:tc>
        <w:tc>
          <w:tcPr>
            <w:tcW w:w="3225" w:type="dxa"/>
            <w:tcBorders>
              <w:top w:val="nil"/>
              <w:left w:val="nil"/>
              <w:bottom w:val="nil"/>
              <w:right w:val="nil"/>
              <w:tl2br w:val="nil"/>
              <w:tr2bl w:val="nil"/>
            </w:tcBorders>
            <w:shd w:val="clear" w:color="auto" w:fill="auto"/>
            <w:noWrap/>
            <w:tcMar>
              <w:left w:w="40" w:type="dxa"/>
              <w:right w:w="40" w:type="dxa"/>
            </w:tcMar>
            <w:vAlign w:val="center"/>
          </w:tcPr>
          <w:p w14:paraId="458ECDF4" w14:textId="77777777" w:rsidR="00D53680" w:rsidRDefault="00932B0D">
            <w:pPr>
              <w:keepNext/>
              <w:rPr>
                <w:color w:val="000000"/>
                <w:sz w:val="18"/>
              </w:rPr>
            </w:pPr>
            <w:r>
              <w:rPr>
                <w:color w:val="000000"/>
                <w:sz w:val="18"/>
              </w:rPr>
              <w:t>American Funds</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127FD8B1" w14:textId="77777777" w:rsidR="00D53680" w:rsidRDefault="00D53680">
            <w:pPr>
              <w:keepNext/>
              <w:rPr>
                <w:color w:val="000000"/>
                <w:sz w:val="18"/>
              </w:rPr>
            </w:pPr>
          </w:p>
        </w:tc>
        <w:tc>
          <w:tcPr>
            <w:tcW w:w="4530" w:type="dxa"/>
            <w:tcBorders>
              <w:top w:val="nil"/>
              <w:left w:val="nil"/>
              <w:bottom w:val="nil"/>
              <w:right w:val="nil"/>
              <w:tl2br w:val="nil"/>
              <w:tr2bl w:val="nil"/>
            </w:tcBorders>
            <w:shd w:val="clear" w:color="auto" w:fill="auto"/>
            <w:noWrap/>
            <w:tcMar>
              <w:left w:w="40" w:type="dxa"/>
              <w:right w:w="40" w:type="dxa"/>
            </w:tcMar>
            <w:vAlign w:val="center"/>
          </w:tcPr>
          <w:p w14:paraId="4DA8C9FA" w14:textId="77777777" w:rsidR="00D53680" w:rsidRDefault="00932B0D">
            <w:pPr>
              <w:keepNext/>
              <w:rPr>
                <w:color w:val="000000"/>
                <w:sz w:val="18"/>
              </w:rPr>
            </w:pPr>
            <w:r>
              <w:rPr>
                <w:color w:val="000000"/>
                <w:sz w:val="18"/>
              </w:rPr>
              <w:t>Growth Fund of America Class R6</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5F596731" w14:textId="77777777" w:rsidR="00D53680" w:rsidRDefault="00D53680">
            <w:pPr>
              <w:keepNext/>
              <w:rPr>
                <w:color w:val="000000"/>
                <w:sz w:val="18"/>
              </w:rPr>
            </w:pPr>
          </w:p>
        </w:tc>
        <w:tc>
          <w:tcPr>
            <w:tcW w:w="795" w:type="dxa"/>
            <w:tcBorders>
              <w:top w:val="nil"/>
              <w:left w:val="nil"/>
              <w:bottom w:val="nil"/>
              <w:right w:val="nil"/>
              <w:tl2br w:val="nil"/>
              <w:tr2bl w:val="nil"/>
            </w:tcBorders>
            <w:shd w:val="clear" w:color="auto" w:fill="auto"/>
            <w:noWrap/>
            <w:tcMar>
              <w:left w:w="40" w:type="dxa"/>
              <w:right w:w="40" w:type="dxa"/>
            </w:tcMar>
            <w:vAlign w:val="center"/>
          </w:tcPr>
          <w:p w14:paraId="03D8A7CF" w14:textId="77777777" w:rsidR="00D53680" w:rsidRDefault="00932B0D">
            <w:pPr>
              <w:keepNext/>
              <w:jc w:val="center"/>
              <w:rPr>
                <w:color w:val="000000"/>
                <w:sz w:val="18"/>
              </w:rPr>
            </w:pPr>
            <w:r>
              <w:rPr>
                <w:color w:val="000000"/>
                <w:sz w:val="18"/>
              </w:rPr>
              <w:t>a</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29AA5DFB" w14:textId="77777777" w:rsidR="00D53680" w:rsidRDefault="00D53680">
            <w:pPr>
              <w:keepNext/>
              <w:rPr>
                <w:color w:val="000000"/>
                <w:sz w:val="18"/>
              </w:rPr>
            </w:pPr>
          </w:p>
        </w:tc>
        <w:tc>
          <w:tcPr>
            <w:tcW w:w="1275" w:type="dxa"/>
            <w:tcBorders>
              <w:top w:val="nil"/>
              <w:left w:val="nil"/>
              <w:bottom w:val="nil"/>
              <w:right w:val="nil"/>
              <w:tl2br w:val="nil"/>
              <w:tr2bl w:val="nil"/>
            </w:tcBorders>
            <w:shd w:val="clear" w:color="auto" w:fill="auto"/>
            <w:noWrap/>
            <w:tcMar>
              <w:left w:w="40" w:type="dxa"/>
              <w:right w:w="100" w:type="dxa"/>
            </w:tcMar>
            <w:vAlign w:val="center"/>
          </w:tcPr>
          <w:p w14:paraId="07E43F5A" w14:textId="77777777" w:rsidR="00D53680" w:rsidRDefault="00932B0D">
            <w:pPr>
              <w:keepNext/>
              <w:jc w:val="right"/>
              <w:rPr>
                <w:color w:val="000000"/>
                <w:sz w:val="18"/>
              </w:rPr>
            </w:pPr>
            <w:r>
              <w:rPr>
                <w:color w:val="000000"/>
                <w:sz w:val="18"/>
              </w:rPr>
              <w:t>112,531,650</w:t>
            </w:r>
          </w:p>
        </w:tc>
      </w:tr>
      <w:tr w:rsidR="00D53680" w14:paraId="28D059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300" w:type="dxa"/>
            <w:tcBorders>
              <w:top w:val="nil"/>
              <w:left w:val="nil"/>
              <w:bottom w:val="nil"/>
              <w:right w:val="nil"/>
              <w:tl2br w:val="nil"/>
              <w:tr2bl w:val="nil"/>
            </w:tcBorders>
            <w:shd w:val="clear" w:color="auto" w:fill="auto"/>
            <w:noWrap/>
            <w:tcMar>
              <w:left w:w="0" w:type="dxa"/>
              <w:right w:w="0" w:type="dxa"/>
            </w:tcMar>
            <w:vAlign w:val="center"/>
          </w:tcPr>
          <w:p w14:paraId="0D4F8692" w14:textId="77777777" w:rsidR="00D53680" w:rsidRDefault="00D53680">
            <w:pPr>
              <w:keepNext/>
              <w:rPr>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3EEA59E5"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F876B47" w14:textId="77777777" w:rsidR="00D53680" w:rsidRDefault="00D53680">
            <w:pPr>
              <w:keepNext/>
              <w:rPr>
                <w:color w:val="000000"/>
                <w:sz w:val="22"/>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492B4867" w14:textId="77777777" w:rsidR="00D53680" w:rsidRDefault="00D53680">
            <w:pPr>
              <w:keepNext/>
              <w:rPr>
                <w:color w:val="000000"/>
                <w:sz w:val="18"/>
              </w:rPr>
            </w:pPr>
          </w:p>
        </w:tc>
        <w:tc>
          <w:tcPr>
            <w:tcW w:w="3225" w:type="dxa"/>
            <w:tcBorders>
              <w:top w:val="nil"/>
              <w:left w:val="nil"/>
              <w:bottom w:val="nil"/>
              <w:right w:val="nil"/>
              <w:tl2br w:val="nil"/>
              <w:tr2bl w:val="nil"/>
            </w:tcBorders>
            <w:shd w:val="clear" w:color="auto" w:fill="auto"/>
            <w:noWrap/>
            <w:tcMar>
              <w:left w:w="40" w:type="dxa"/>
              <w:right w:w="40" w:type="dxa"/>
            </w:tcMar>
            <w:vAlign w:val="center"/>
          </w:tcPr>
          <w:p w14:paraId="1C856772" w14:textId="77777777" w:rsidR="00D53680" w:rsidRDefault="00932B0D">
            <w:pPr>
              <w:keepNext/>
              <w:rPr>
                <w:color w:val="000000"/>
                <w:sz w:val="18"/>
              </w:rPr>
            </w:pPr>
            <w:r>
              <w:rPr>
                <w:color w:val="000000"/>
                <w:sz w:val="18"/>
              </w:rPr>
              <w:t>Dodge &amp; Cox</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44DE3397" w14:textId="77777777" w:rsidR="00D53680" w:rsidRDefault="00D53680">
            <w:pPr>
              <w:keepNext/>
              <w:rPr>
                <w:color w:val="000000"/>
                <w:sz w:val="18"/>
              </w:rPr>
            </w:pPr>
          </w:p>
        </w:tc>
        <w:tc>
          <w:tcPr>
            <w:tcW w:w="4530" w:type="dxa"/>
            <w:tcBorders>
              <w:top w:val="nil"/>
              <w:left w:val="nil"/>
              <w:bottom w:val="nil"/>
              <w:right w:val="nil"/>
              <w:tl2br w:val="nil"/>
              <w:tr2bl w:val="nil"/>
            </w:tcBorders>
            <w:shd w:val="clear" w:color="auto" w:fill="auto"/>
            <w:noWrap/>
            <w:tcMar>
              <w:left w:w="40" w:type="dxa"/>
              <w:right w:w="40" w:type="dxa"/>
            </w:tcMar>
            <w:vAlign w:val="center"/>
          </w:tcPr>
          <w:p w14:paraId="1B6E0405" w14:textId="77777777" w:rsidR="00D53680" w:rsidRDefault="00932B0D">
            <w:pPr>
              <w:keepNext/>
              <w:rPr>
                <w:color w:val="000000"/>
                <w:sz w:val="18"/>
              </w:rPr>
            </w:pPr>
            <w:r>
              <w:rPr>
                <w:color w:val="000000"/>
                <w:sz w:val="18"/>
              </w:rPr>
              <w:t>Stock Fund</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669CF753" w14:textId="77777777" w:rsidR="00D53680" w:rsidRDefault="00D53680">
            <w:pPr>
              <w:keepNext/>
              <w:rPr>
                <w:color w:val="000000"/>
                <w:sz w:val="18"/>
              </w:rPr>
            </w:pPr>
          </w:p>
        </w:tc>
        <w:tc>
          <w:tcPr>
            <w:tcW w:w="795" w:type="dxa"/>
            <w:tcBorders>
              <w:top w:val="nil"/>
              <w:left w:val="nil"/>
              <w:bottom w:val="nil"/>
              <w:right w:val="nil"/>
              <w:tl2br w:val="nil"/>
              <w:tr2bl w:val="nil"/>
            </w:tcBorders>
            <w:shd w:val="clear" w:color="auto" w:fill="auto"/>
            <w:noWrap/>
            <w:tcMar>
              <w:left w:w="40" w:type="dxa"/>
              <w:right w:w="40" w:type="dxa"/>
            </w:tcMar>
            <w:vAlign w:val="center"/>
          </w:tcPr>
          <w:p w14:paraId="2EC91E3E" w14:textId="77777777" w:rsidR="00D53680" w:rsidRDefault="00932B0D">
            <w:pPr>
              <w:keepNext/>
              <w:jc w:val="center"/>
              <w:rPr>
                <w:color w:val="000000"/>
                <w:sz w:val="18"/>
              </w:rPr>
            </w:pPr>
            <w:r>
              <w:rPr>
                <w:color w:val="000000"/>
                <w:sz w:val="18"/>
              </w:rPr>
              <w:t>a</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749A0A5C" w14:textId="77777777" w:rsidR="00D53680" w:rsidRDefault="00D53680">
            <w:pPr>
              <w:keepNext/>
              <w:rPr>
                <w:color w:val="000000"/>
                <w:sz w:val="18"/>
              </w:rPr>
            </w:pPr>
          </w:p>
        </w:tc>
        <w:tc>
          <w:tcPr>
            <w:tcW w:w="1275" w:type="dxa"/>
            <w:tcBorders>
              <w:top w:val="nil"/>
              <w:left w:val="nil"/>
              <w:bottom w:val="nil"/>
              <w:right w:val="nil"/>
              <w:tl2br w:val="nil"/>
              <w:tr2bl w:val="nil"/>
            </w:tcBorders>
            <w:shd w:val="clear" w:color="auto" w:fill="auto"/>
            <w:noWrap/>
            <w:tcMar>
              <w:left w:w="40" w:type="dxa"/>
              <w:right w:w="100" w:type="dxa"/>
            </w:tcMar>
            <w:vAlign w:val="center"/>
          </w:tcPr>
          <w:p w14:paraId="548C6375" w14:textId="77777777" w:rsidR="00D53680" w:rsidRDefault="00932B0D">
            <w:pPr>
              <w:keepNext/>
              <w:jc w:val="right"/>
              <w:rPr>
                <w:color w:val="000000"/>
                <w:sz w:val="18"/>
              </w:rPr>
            </w:pPr>
            <w:r>
              <w:rPr>
                <w:color w:val="000000"/>
                <w:sz w:val="18"/>
              </w:rPr>
              <w:t>72,402,142</w:t>
            </w:r>
          </w:p>
        </w:tc>
      </w:tr>
      <w:tr w:rsidR="00D53680" w14:paraId="27FCB1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300" w:type="dxa"/>
            <w:tcBorders>
              <w:top w:val="nil"/>
              <w:left w:val="nil"/>
              <w:bottom w:val="nil"/>
              <w:right w:val="nil"/>
              <w:tl2br w:val="nil"/>
              <w:tr2bl w:val="nil"/>
            </w:tcBorders>
            <w:shd w:val="clear" w:color="auto" w:fill="auto"/>
            <w:noWrap/>
            <w:tcMar>
              <w:left w:w="0" w:type="dxa"/>
              <w:right w:w="0" w:type="dxa"/>
            </w:tcMar>
            <w:vAlign w:val="bottom"/>
          </w:tcPr>
          <w:p w14:paraId="5BF4D728" w14:textId="77777777" w:rsidR="00D53680" w:rsidRDefault="00D53680">
            <w:pPr>
              <w:keepNext/>
              <w:rPr>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AEF0367"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1E627983"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2DC4A11" w14:textId="77777777" w:rsidR="00D53680" w:rsidRDefault="00D53680">
            <w:pPr>
              <w:keepNext/>
              <w:rPr>
                <w:color w:val="000000"/>
                <w:sz w:val="18"/>
              </w:rPr>
            </w:pPr>
          </w:p>
        </w:tc>
        <w:tc>
          <w:tcPr>
            <w:tcW w:w="3225" w:type="dxa"/>
            <w:tcBorders>
              <w:top w:val="nil"/>
              <w:left w:val="nil"/>
              <w:bottom w:val="nil"/>
              <w:right w:val="nil"/>
              <w:tl2br w:val="nil"/>
              <w:tr2bl w:val="nil"/>
            </w:tcBorders>
            <w:shd w:val="clear" w:color="auto" w:fill="auto"/>
            <w:noWrap/>
            <w:tcMar>
              <w:left w:w="40" w:type="dxa"/>
              <w:right w:w="40" w:type="dxa"/>
            </w:tcMar>
            <w:vAlign w:val="center"/>
          </w:tcPr>
          <w:p w14:paraId="18123FDA" w14:textId="77777777" w:rsidR="00D53680" w:rsidRDefault="00932B0D">
            <w:pPr>
              <w:keepNext/>
              <w:rPr>
                <w:color w:val="000000"/>
                <w:sz w:val="18"/>
              </w:rPr>
            </w:pPr>
            <w:r>
              <w:rPr>
                <w:color w:val="000000"/>
                <w:sz w:val="18"/>
              </w:rPr>
              <w:t>Vanguard</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0F28413A" w14:textId="77777777" w:rsidR="00D53680" w:rsidRDefault="00D53680">
            <w:pPr>
              <w:keepNext/>
              <w:rPr>
                <w:color w:val="000000"/>
                <w:sz w:val="18"/>
              </w:rPr>
            </w:pPr>
          </w:p>
        </w:tc>
        <w:tc>
          <w:tcPr>
            <w:tcW w:w="4530" w:type="dxa"/>
            <w:tcBorders>
              <w:top w:val="nil"/>
              <w:left w:val="nil"/>
              <w:bottom w:val="nil"/>
              <w:right w:val="nil"/>
              <w:tl2br w:val="nil"/>
              <w:tr2bl w:val="nil"/>
            </w:tcBorders>
            <w:shd w:val="clear" w:color="auto" w:fill="auto"/>
            <w:noWrap/>
            <w:tcMar>
              <w:left w:w="40" w:type="dxa"/>
              <w:right w:w="40" w:type="dxa"/>
            </w:tcMar>
            <w:vAlign w:val="center"/>
          </w:tcPr>
          <w:p w14:paraId="165AF5EF" w14:textId="77777777" w:rsidR="00D53680" w:rsidRDefault="00932B0D">
            <w:pPr>
              <w:keepNext/>
              <w:rPr>
                <w:color w:val="000000"/>
                <w:sz w:val="18"/>
              </w:rPr>
            </w:pPr>
            <w:r>
              <w:rPr>
                <w:color w:val="000000"/>
                <w:sz w:val="18"/>
              </w:rPr>
              <w:t>Total International Stock Index Fund</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3A999D94" w14:textId="77777777" w:rsidR="00D53680" w:rsidRDefault="00D53680">
            <w:pPr>
              <w:keepNext/>
              <w:rPr>
                <w:color w:val="000000"/>
                <w:sz w:val="18"/>
              </w:rPr>
            </w:pPr>
          </w:p>
        </w:tc>
        <w:tc>
          <w:tcPr>
            <w:tcW w:w="795" w:type="dxa"/>
            <w:tcBorders>
              <w:top w:val="nil"/>
              <w:left w:val="nil"/>
              <w:bottom w:val="nil"/>
              <w:right w:val="nil"/>
              <w:tl2br w:val="nil"/>
              <w:tr2bl w:val="nil"/>
            </w:tcBorders>
            <w:shd w:val="clear" w:color="auto" w:fill="auto"/>
            <w:noWrap/>
            <w:tcMar>
              <w:left w:w="40" w:type="dxa"/>
              <w:right w:w="40" w:type="dxa"/>
            </w:tcMar>
            <w:vAlign w:val="center"/>
          </w:tcPr>
          <w:p w14:paraId="323F02BE" w14:textId="77777777" w:rsidR="00D53680" w:rsidRDefault="00932B0D">
            <w:pPr>
              <w:keepNext/>
              <w:jc w:val="center"/>
              <w:rPr>
                <w:color w:val="000000"/>
                <w:sz w:val="18"/>
              </w:rPr>
            </w:pPr>
            <w:r>
              <w:rPr>
                <w:color w:val="000000"/>
                <w:sz w:val="18"/>
              </w:rPr>
              <w:t>a</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365913E8" w14:textId="77777777" w:rsidR="00D53680" w:rsidRDefault="00D53680">
            <w:pPr>
              <w:keepNext/>
              <w:rPr>
                <w:color w:val="000000"/>
                <w:sz w:val="18"/>
              </w:rPr>
            </w:pPr>
          </w:p>
        </w:tc>
        <w:tc>
          <w:tcPr>
            <w:tcW w:w="1275" w:type="dxa"/>
            <w:tcBorders>
              <w:top w:val="nil"/>
              <w:left w:val="nil"/>
              <w:bottom w:val="nil"/>
              <w:right w:val="nil"/>
              <w:tl2br w:val="nil"/>
              <w:tr2bl w:val="nil"/>
            </w:tcBorders>
            <w:shd w:val="clear" w:color="auto" w:fill="auto"/>
            <w:noWrap/>
            <w:tcMar>
              <w:left w:w="40" w:type="dxa"/>
              <w:right w:w="100" w:type="dxa"/>
            </w:tcMar>
            <w:vAlign w:val="center"/>
          </w:tcPr>
          <w:p w14:paraId="125D7FCE" w14:textId="77777777" w:rsidR="00D53680" w:rsidRDefault="00932B0D">
            <w:pPr>
              <w:keepNext/>
              <w:jc w:val="right"/>
              <w:rPr>
                <w:color w:val="000000"/>
                <w:sz w:val="18"/>
              </w:rPr>
            </w:pPr>
            <w:r>
              <w:rPr>
                <w:color w:val="000000"/>
                <w:sz w:val="18"/>
              </w:rPr>
              <w:t>68,386,082</w:t>
            </w:r>
          </w:p>
        </w:tc>
      </w:tr>
      <w:tr w:rsidR="00D53680" w14:paraId="387F0B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300" w:type="dxa"/>
            <w:tcBorders>
              <w:top w:val="nil"/>
              <w:left w:val="nil"/>
              <w:bottom w:val="nil"/>
              <w:right w:val="nil"/>
              <w:tl2br w:val="nil"/>
              <w:tr2bl w:val="nil"/>
            </w:tcBorders>
            <w:shd w:val="clear" w:color="auto" w:fill="auto"/>
            <w:noWrap/>
            <w:tcMar>
              <w:left w:w="0" w:type="dxa"/>
              <w:right w:w="0" w:type="dxa"/>
            </w:tcMar>
            <w:vAlign w:val="center"/>
          </w:tcPr>
          <w:p w14:paraId="242396FB" w14:textId="77777777" w:rsidR="00D53680" w:rsidRDefault="00D53680">
            <w:pPr>
              <w:keepNext/>
              <w:rPr>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0463CED0"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401BAD0" w14:textId="77777777" w:rsidR="00D53680" w:rsidRDefault="00D53680">
            <w:pPr>
              <w:keepNext/>
              <w:rPr>
                <w:color w:val="000000"/>
                <w:sz w:val="22"/>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1686859" w14:textId="77777777" w:rsidR="00D53680" w:rsidRDefault="00D53680">
            <w:pPr>
              <w:keepNext/>
              <w:rPr>
                <w:color w:val="000000"/>
                <w:sz w:val="18"/>
              </w:rPr>
            </w:pPr>
          </w:p>
        </w:tc>
        <w:tc>
          <w:tcPr>
            <w:tcW w:w="3225" w:type="dxa"/>
            <w:tcBorders>
              <w:top w:val="nil"/>
              <w:left w:val="nil"/>
              <w:bottom w:val="nil"/>
              <w:right w:val="nil"/>
              <w:tl2br w:val="nil"/>
              <w:tr2bl w:val="nil"/>
            </w:tcBorders>
            <w:shd w:val="clear" w:color="auto" w:fill="auto"/>
            <w:noWrap/>
            <w:tcMar>
              <w:left w:w="40" w:type="dxa"/>
              <w:right w:w="40" w:type="dxa"/>
            </w:tcMar>
            <w:vAlign w:val="center"/>
          </w:tcPr>
          <w:p w14:paraId="2D77ED4F" w14:textId="77777777" w:rsidR="00D53680" w:rsidRDefault="00932B0D">
            <w:pPr>
              <w:keepNext/>
              <w:rPr>
                <w:color w:val="000000"/>
                <w:sz w:val="18"/>
              </w:rPr>
            </w:pPr>
            <w:r>
              <w:rPr>
                <w:color w:val="000000"/>
                <w:sz w:val="18"/>
              </w:rPr>
              <w:t xml:space="preserve">Vanguard </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6CD7B468" w14:textId="77777777" w:rsidR="00D53680" w:rsidRDefault="00D53680">
            <w:pPr>
              <w:keepNext/>
              <w:rPr>
                <w:color w:val="000000"/>
                <w:sz w:val="18"/>
              </w:rPr>
            </w:pPr>
          </w:p>
        </w:tc>
        <w:tc>
          <w:tcPr>
            <w:tcW w:w="4530" w:type="dxa"/>
            <w:tcBorders>
              <w:top w:val="nil"/>
              <w:left w:val="nil"/>
              <w:bottom w:val="nil"/>
              <w:right w:val="nil"/>
              <w:tl2br w:val="nil"/>
              <w:tr2bl w:val="nil"/>
            </w:tcBorders>
            <w:shd w:val="clear" w:color="auto" w:fill="auto"/>
            <w:noWrap/>
            <w:tcMar>
              <w:left w:w="40" w:type="dxa"/>
              <w:right w:w="40" w:type="dxa"/>
            </w:tcMar>
            <w:vAlign w:val="center"/>
          </w:tcPr>
          <w:p w14:paraId="2A30E947" w14:textId="77777777" w:rsidR="00D53680" w:rsidRDefault="00932B0D">
            <w:pPr>
              <w:keepNext/>
              <w:rPr>
                <w:color w:val="000000"/>
                <w:sz w:val="18"/>
              </w:rPr>
            </w:pPr>
            <w:r>
              <w:rPr>
                <w:color w:val="000000"/>
                <w:sz w:val="18"/>
              </w:rPr>
              <w:t>Total Bond Market Index Fund</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3172070F" w14:textId="77777777" w:rsidR="00D53680" w:rsidRDefault="00D53680">
            <w:pPr>
              <w:keepNext/>
              <w:jc w:val="center"/>
              <w:rPr>
                <w:color w:val="000000"/>
                <w:sz w:val="18"/>
              </w:rPr>
            </w:pPr>
          </w:p>
        </w:tc>
        <w:tc>
          <w:tcPr>
            <w:tcW w:w="795" w:type="dxa"/>
            <w:tcBorders>
              <w:top w:val="nil"/>
              <w:left w:val="nil"/>
              <w:bottom w:val="nil"/>
              <w:right w:val="nil"/>
              <w:tl2br w:val="nil"/>
              <w:tr2bl w:val="nil"/>
            </w:tcBorders>
            <w:shd w:val="clear" w:color="auto" w:fill="auto"/>
            <w:noWrap/>
            <w:tcMar>
              <w:left w:w="40" w:type="dxa"/>
              <w:right w:w="40" w:type="dxa"/>
            </w:tcMar>
            <w:vAlign w:val="center"/>
          </w:tcPr>
          <w:p w14:paraId="7E85A21D" w14:textId="77777777" w:rsidR="00D53680" w:rsidRDefault="00932B0D">
            <w:pPr>
              <w:keepNext/>
              <w:jc w:val="center"/>
              <w:rPr>
                <w:color w:val="000000"/>
                <w:sz w:val="18"/>
              </w:rPr>
            </w:pPr>
            <w:r>
              <w:rPr>
                <w:color w:val="000000"/>
                <w:sz w:val="18"/>
              </w:rPr>
              <w:t>a</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67A9204E" w14:textId="77777777" w:rsidR="00D53680" w:rsidRDefault="00D53680">
            <w:pPr>
              <w:keepNext/>
              <w:jc w:val="right"/>
              <w:rPr>
                <w:color w:val="000000"/>
                <w:sz w:val="18"/>
              </w:rPr>
            </w:pPr>
          </w:p>
        </w:tc>
        <w:tc>
          <w:tcPr>
            <w:tcW w:w="1275" w:type="dxa"/>
            <w:tcBorders>
              <w:top w:val="nil"/>
              <w:left w:val="nil"/>
              <w:bottom w:val="nil"/>
              <w:right w:val="nil"/>
              <w:tl2br w:val="nil"/>
              <w:tr2bl w:val="nil"/>
            </w:tcBorders>
            <w:shd w:val="clear" w:color="auto" w:fill="auto"/>
            <w:noWrap/>
            <w:tcMar>
              <w:left w:w="40" w:type="dxa"/>
              <w:right w:w="100" w:type="dxa"/>
            </w:tcMar>
            <w:vAlign w:val="center"/>
          </w:tcPr>
          <w:p w14:paraId="5E492E38" w14:textId="77777777" w:rsidR="00D53680" w:rsidRDefault="00932B0D">
            <w:pPr>
              <w:keepNext/>
              <w:jc w:val="right"/>
              <w:rPr>
                <w:color w:val="000000"/>
                <w:sz w:val="18"/>
              </w:rPr>
            </w:pPr>
            <w:r>
              <w:rPr>
                <w:color w:val="000000"/>
                <w:sz w:val="18"/>
              </w:rPr>
              <w:t>62,587,372</w:t>
            </w:r>
          </w:p>
        </w:tc>
      </w:tr>
      <w:tr w:rsidR="00D53680" w14:paraId="2A717C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300" w:type="dxa"/>
            <w:tcBorders>
              <w:top w:val="nil"/>
              <w:left w:val="nil"/>
              <w:bottom w:val="nil"/>
              <w:right w:val="nil"/>
              <w:tl2br w:val="nil"/>
              <w:tr2bl w:val="nil"/>
            </w:tcBorders>
            <w:shd w:val="clear" w:color="auto" w:fill="auto"/>
            <w:noWrap/>
            <w:tcMar>
              <w:left w:w="40" w:type="dxa"/>
              <w:right w:w="40" w:type="dxa"/>
            </w:tcMar>
            <w:vAlign w:val="center"/>
          </w:tcPr>
          <w:p w14:paraId="7CD7394C" w14:textId="77777777" w:rsidR="00D53680" w:rsidRDefault="00932B0D">
            <w:pPr>
              <w:keepNext/>
              <w:rPr>
                <w:color w:val="000000"/>
                <w:sz w:val="18"/>
              </w:rPr>
            </w:pPr>
            <w:r>
              <w:rPr>
                <w:color w:val="000000"/>
                <w:sz w:val="18"/>
              </w:rPr>
              <w: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67BE216D"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4154684"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F3EE95B" w14:textId="77777777" w:rsidR="00D53680" w:rsidRDefault="00D53680">
            <w:pPr>
              <w:keepNext/>
              <w:rPr>
                <w:color w:val="000000"/>
                <w:sz w:val="18"/>
              </w:rPr>
            </w:pPr>
          </w:p>
        </w:tc>
        <w:tc>
          <w:tcPr>
            <w:tcW w:w="3225" w:type="dxa"/>
            <w:tcBorders>
              <w:top w:val="nil"/>
              <w:left w:val="nil"/>
              <w:bottom w:val="nil"/>
              <w:right w:val="nil"/>
              <w:tl2br w:val="nil"/>
              <w:tr2bl w:val="nil"/>
            </w:tcBorders>
            <w:shd w:val="clear" w:color="auto" w:fill="auto"/>
            <w:noWrap/>
            <w:tcMar>
              <w:left w:w="40" w:type="dxa"/>
              <w:right w:w="40" w:type="dxa"/>
            </w:tcMar>
            <w:vAlign w:val="center"/>
          </w:tcPr>
          <w:p w14:paraId="6B8B12C3" w14:textId="77777777" w:rsidR="00D53680" w:rsidRDefault="00932B0D">
            <w:pPr>
              <w:keepNext/>
              <w:rPr>
                <w:color w:val="000000"/>
                <w:sz w:val="18"/>
              </w:rPr>
            </w:pPr>
            <w:r>
              <w:rPr>
                <w:color w:val="000000"/>
                <w:sz w:val="18"/>
              </w:rPr>
              <w:t xml:space="preserve">Fidelity Investments </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515BA05A" w14:textId="77777777" w:rsidR="00D53680" w:rsidRDefault="00D53680">
            <w:pPr>
              <w:keepNext/>
              <w:rPr>
                <w:color w:val="000000"/>
                <w:sz w:val="18"/>
              </w:rPr>
            </w:pPr>
          </w:p>
        </w:tc>
        <w:tc>
          <w:tcPr>
            <w:tcW w:w="4530" w:type="dxa"/>
            <w:tcBorders>
              <w:top w:val="nil"/>
              <w:left w:val="nil"/>
              <w:bottom w:val="nil"/>
              <w:right w:val="nil"/>
              <w:tl2br w:val="nil"/>
              <w:tr2bl w:val="nil"/>
            </w:tcBorders>
            <w:shd w:val="clear" w:color="auto" w:fill="auto"/>
            <w:noWrap/>
            <w:tcMar>
              <w:left w:w="40" w:type="dxa"/>
              <w:right w:w="40" w:type="dxa"/>
            </w:tcMar>
            <w:vAlign w:val="center"/>
          </w:tcPr>
          <w:p w14:paraId="43236A8C" w14:textId="77777777" w:rsidR="00D53680" w:rsidRDefault="00932B0D">
            <w:pPr>
              <w:keepNext/>
              <w:rPr>
                <w:color w:val="000000"/>
                <w:sz w:val="18"/>
              </w:rPr>
            </w:pPr>
            <w:r>
              <w:rPr>
                <w:color w:val="000000"/>
                <w:sz w:val="18"/>
              </w:rPr>
              <w:t>Extended Market Index Fund</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40BB4C22" w14:textId="77777777" w:rsidR="00D53680" w:rsidRDefault="00D53680">
            <w:pPr>
              <w:keepNext/>
              <w:rPr>
                <w:color w:val="000000"/>
                <w:sz w:val="18"/>
              </w:rPr>
            </w:pPr>
          </w:p>
        </w:tc>
        <w:tc>
          <w:tcPr>
            <w:tcW w:w="795" w:type="dxa"/>
            <w:tcBorders>
              <w:top w:val="nil"/>
              <w:left w:val="nil"/>
              <w:bottom w:val="nil"/>
              <w:right w:val="nil"/>
              <w:tl2br w:val="nil"/>
              <w:tr2bl w:val="nil"/>
            </w:tcBorders>
            <w:shd w:val="clear" w:color="auto" w:fill="auto"/>
            <w:noWrap/>
            <w:tcMar>
              <w:left w:w="40" w:type="dxa"/>
              <w:right w:w="40" w:type="dxa"/>
            </w:tcMar>
            <w:vAlign w:val="center"/>
          </w:tcPr>
          <w:p w14:paraId="6C6494EF" w14:textId="77777777" w:rsidR="00D53680" w:rsidRDefault="00932B0D">
            <w:pPr>
              <w:keepNext/>
              <w:jc w:val="center"/>
              <w:rPr>
                <w:color w:val="000000"/>
                <w:sz w:val="18"/>
              </w:rPr>
            </w:pPr>
            <w:r>
              <w:rPr>
                <w:color w:val="000000"/>
                <w:sz w:val="18"/>
              </w:rPr>
              <w:t>a</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69B273D5" w14:textId="77777777" w:rsidR="00D53680" w:rsidRDefault="00D53680">
            <w:pPr>
              <w:keepNext/>
              <w:rPr>
                <w:color w:val="000000"/>
                <w:sz w:val="18"/>
              </w:rPr>
            </w:pPr>
          </w:p>
        </w:tc>
        <w:tc>
          <w:tcPr>
            <w:tcW w:w="1275" w:type="dxa"/>
            <w:tcBorders>
              <w:top w:val="nil"/>
              <w:left w:val="nil"/>
              <w:bottom w:val="nil"/>
              <w:right w:val="nil"/>
              <w:tl2br w:val="nil"/>
              <w:tr2bl w:val="nil"/>
            </w:tcBorders>
            <w:shd w:val="clear" w:color="auto" w:fill="auto"/>
            <w:noWrap/>
            <w:tcMar>
              <w:left w:w="40" w:type="dxa"/>
              <w:right w:w="100" w:type="dxa"/>
            </w:tcMar>
            <w:vAlign w:val="center"/>
          </w:tcPr>
          <w:p w14:paraId="7E129881" w14:textId="77777777" w:rsidR="00D53680" w:rsidRDefault="00932B0D">
            <w:pPr>
              <w:keepNext/>
              <w:jc w:val="right"/>
              <w:rPr>
                <w:color w:val="000000"/>
                <w:sz w:val="18"/>
              </w:rPr>
            </w:pPr>
            <w:r>
              <w:rPr>
                <w:color w:val="000000"/>
                <w:sz w:val="18"/>
              </w:rPr>
              <w:t>43,931,004</w:t>
            </w:r>
          </w:p>
        </w:tc>
      </w:tr>
      <w:tr w:rsidR="00D53680" w14:paraId="5345F6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300" w:type="dxa"/>
            <w:tcBorders>
              <w:top w:val="nil"/>
              <w:left w:val="nil"/>
              <w:bottom w:val="nil"/>
              <w:right w:val="nil"/>
              <w:tl2br w:val="nil"/>
              <w:tr2bl w:val="nil"/>
            </w:tcBorders>
            <w:shd w:val="clear" w:color="auto" w:fill="auto"/>
            <w:noWrap/>
            <w:tcMar>
              <w:left w:w="0" w:type="dxa"/>
              <w:right w:w="0" w:type="dxa"/>
            </w:tcMar>
            <w:vAlign w:val="center"/>
          </w:tcPr>
          <w:p w14:paraId="5ECDD30F" w14:textId="77777777" w:rsidR="00D53680" w:rsidRDefault="00D53680">
            <w:pPr>
              <w:keepNext/>
              <w:rPr>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1926D9B1"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27A1CB8"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21AC61EA" w14:textId="77777777" w:rsidR="00D53680" w:rsidRDefault="00D53680">
            <w:pPr>
              <w:keepNext/>
              <w:rPr>
                <w:color w:val="000000"/>
                <w:sz w:val="18"/>
              </w:rPr>
            </w:pPr>
          </w:p>
        </w:tc>
        <w:tc>
          <w:tcPr>
            <w:tcW w:w="3225" w:type="dxa"/>
            <w:tcBorders>
              <w:top w:val="nil"/>
              <w:left w:val="nil"/>
              <w:bottom w:val="nil"/>
              <w:right w:val="nil"/>
              <w:tl2br w:val="nil"/>
              <w:tr2bl w:val="nil"/>
            </w:tcBorders>
            <w:shd w:val="clear" w:color="auto" w:fill="auto"/>
            <w:noWrap/>
            <w:tcMar>
              <w:left w:w="40" w:type="dxa"/>
              <w:right w:w="40" w:type="dxa"/>
            </w:tcMar>
            <w:vAlign w:val="center"/>
          </w:tcPr>
          <w:p w14:paraId="6D3501C8" w14:textId="77777777" w:rsidR="00D53680" w:rsidRDefault="00932B0D">
            <w:pPr>
              <w:keepNext/>
              <w:rPr>
                <w:color w:val="000000"/>
                <w:sz w:val="18"/>
              </w:rPr>
            </w:pPr>
            <w:r>
              <w:rPr>
                <w:color w:val="000000"/>
                <w:sz w:val="18"/>
              </w:rPr>
              <w:t>Neuberger Berman</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25925A35" w14:textId="77777777" w:rsidR="00D53680" w:rsidRDefault="00D53680">
            <w:pPr>
              <w:keepNext/>
              <w:rPr>
                <w:color w:val="000000"/>
                <w:sz w:val="18"/>
              </w:rPr>
            </w:pPr>
          </w:p>
        </w:tc>
        <w:tc>
          <w:tcPr>
            <w:tcW w:w="4530" w:type="dxa"/>
            <w:tcBorders>
              <w:top w:val="nil"/>
              <w:left w:val="nil"/>
              <w:bottom w:val="nil"/>
              <w:right w:val="nil"/>
              <w:tl2br w:val="nil"/>
              <w:tr2bl w:val="nil"/>
            </w:tcBorders>
            <w:shd w:val="clear" w:color="auto" w:fill="auto"/>
            <w:noWrap/>
            <w:tcMar>
              <w:left w:w="40" w:type="dxa"/>
              <w:right w:w="40" w:type="dxa"/>
            </w:tcMar>
            <w:vAlign w:val="center"/>
          </w:tcPr>
          <w:p w14:paraId="7A9B632A" w14:textId="77777777" w:rsidR="00D53680" w:rsidRDefault="00932B0D">
            <w:pPr>
              <w:keepNext/>
              <w:rPr>
                <w:color w:val="000000"/>
                <w:sz w:val="18"/>
              </w:rPr>
            </w:pPr>
            <w:r>
              <w:rPr>
                <w:color w:val="000000"/>
                <w:sz w:val="18"/>
              </w:rPr>
              <w:t>Genesis Fund Class R6</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36384023" w14:textId="77777777" w:rsidR="00D53680" w:rsidRDefault="00D53680">
            <w:pPr>
              <w:keepNext/>
              <w:rPr>
                <w:color w:val="000000"/>
                <w:sz w:val="18"/>
              </w:rPr>
            </w:pPr>
          </w:p>
        </w:tc>
        <w:tc>
          <w:tcPr>
            <w:tcW w:w="795" w:type="dxa"/>
            <w:tcBorders>
              <w:top w:val="nil"/>
              <w:left w:val="nil"/>
              <w:bottom w:val="nil"/>
              <w:right w:val="nil"/>
              <w:tl2br w:val="nil"/>
              <w:tr2bl w:val="nil"/>
            </w:tcBorders>
            <w:shd w:val="clear" w:color="auto" w:fill="auto"/>
            <w:noWrap/>
            <w:tcMar>
              <w:left w:w="40" w:type="dxa"/>
              <w:right w:w="40" w:type="dxa"/>
            </w:tcMar>
            <w:vAlign w:val="center"/>
          </w:tcPr>
          <w:p w14:paraId="27015E8D" w14:textId="77777777" w:rsidR="00D53680" w:rsidRDefault="00932B0D">
            <w:pPr>
              <w:keepNext/>
              <w:jc w:val="center"/>
              <w:rPr>
                <w:color w:val="000000"/>
                <w:sz w:val="18"/>
              </w:rPr>
            </w:pPr>
            <w:r>
              <w:rPr>
                <w:color w:val="000000"/>
                <w:sz w:val="18"/>
              </w:rPr>
              <w:t>a</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7A9506E9" w14:textId="77777777" w:rsidR="00D53680" w:rsidRDefault="00D53680">
            <w:pPr>
              <w:keepNext/>
              <w:jc w:val="right"/>
              <w:rPr>
                <w:color w:val="000000"/>
                <w:sz w:val="18"/>
              </w:rPr>
            </w:pPr>
          </w:p>
        </w:tc>
        <w:tc>
          <w:tcPr>
            <w:tcW w:w="1275" w:type="dxa"/>
            <w:tcBorders>
              <w:top w:val="nil"/>
              <w:left w:val="nil"/>
              <w:bottom w:val="nil"/>
              <w:right w:val="nil"/>
              <w:tl2br w:val="nil"/>
              <w:tr2bl w:val="nil"/>
            </w:tcBorders>
            <w:shd w:val="clear" w:color="auto" w:fill="auto"/>
            <w:noWrap/>
            <w:tcMar>
              <w:left w:w="40" w:type="dxa"/>
              <w:right w:w="100" w:type="dxa"/>
            </w:tcMar>
            <w:vAlign w:val="center"/>
          </w:tcPr>
          <w:p w14:paraId="4237019F" w14:textId="77777777" w:rsidR="00D53680" w:rsidRDefault="00932B0D">
            <w:pPr>
              <w:keepNext/>
              <w:jc w:val="right"/>
              <w:rPr>
                <w:color w:val="000000"/>
                <w:sz w:val="18"/>
              </w:rPr>
            </w:pPr>
            <w:r>
              <w:rPr>
                <w:color w:val="000000"/>
                <w:sz w:val="18"/>
              </w:rPr>
              <w:t>35,326,537</w:t>
            </w:r>
          </w:p>
        </w:tc>
      </w:tr>
      <w:tr w:rsidR="00D53680" w14:paraId="075466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300" w:type="dxa"/>
            <w:tcBorders>
              <w:top w:val="nil"/>
              <w:left w:val="nil"/>
              <w:bottom w:val="nil"/>
              <w:right w:val="nil"/>
              <w:tl2br w:val="nil"/>
              <w:tr2bl w:val="nil"/>
            </w:tcBorders>
            <w:shd w:val="clear" w:color="auto" w:fill="auto"/>
            <w:noWrap/>
            <w:tcMar>
              <w:left w:w="40" w:type="dxa"/>
              <w:right w:w="40" w:type="dxa"/>
            </w:tcMar>
            <w:vAlign w:val="center"/>
          </w:tcPr>
          <w:p w14:paraId="3E14EA05" w14:textId="77777777" w:rsidR="00D53680" w:rsidRDefault="00932B0D">
            <w:pPr>
              <w:keepNext/>
              <w:rPr>
                <w:color w:val="000000"/>
                <w:sz w:val="18"/>
              </w:rPr>
            </w:pPr>
            <w:r>
              <w:rPr>
                <w:color w:val="000000"/>
                <w:sz w:val="18"/>
              </w:rPr>
              <w: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43628ADF"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6766AAC"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77E72445" w14:textId="77777777" w:rsidR="00D53680" w:rsidRDefault="00D53680">
            <w:pPr>
              <w:keepNext/>
              <w:rPr>
                <w:color w:val="000000"/>
                <w:sz w:val="18"/>
              </w:rPr>
            </w:pPr>
          </w:p>
        </w:tc>
        <w:tc>
          <w:tcPr>
            <w:tcW w:w="3225" w:type="dxa"/>
            <w:tcBorders>
              <w:top w:val="nil"/>
              <w:left w:val="nil"/>
              <w:bottom w:val="nil"/>
              <w:right w:val="nil"/>
              <w:tl2br w:val="nil"/>
              <w:tr2bl w:val="nil"/>
            </w:tcBorders>
            <w:shd w:val="clear" w:color="auto" w:fill="auto"/>
            <w:noWrap/>
            <w:tcMar>
              <w:left w:w="40" w:type="dxa"/>
              <w:right w:w="40" w:type="dxa"/>
            </w:tcMar>
            <w:vAlign w:val="center"/>
          </w:tcPr>
          <w:p w14:paraId="79675875" w14:textId="77777777" w:rsidR="00D53680" w:rsidRDefault="00932B0D">
            <w:pPr>
              <w:keepNext/>
              <w:rPr>
                <w:color w:val="000000"/>
                <w:sz w:val="18"/>
              </w:rPr>
            </w:pPr>
            <w:r>
              <w:rPr>
                <w:color w:val="000000"/>
                <w:sz w:val="18"/>
              </w:rPr>
              <w:t>Fidelity Investments</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0CB98834" w14:textId="77777777" w:rsidR="00D53680" w:rsidRDefault="00D53680">
            <w:pPr>
              <w:keepNext/>
              <w:rPr>
                <w:color w:val="000000"/>
                <w:sz w:val="18"/>
              </w:rPr>
            </w:pPr>
          </w:p>
        </w:tc>
        <w:tc>
          <w:tcPr>
            <w:tcW w:w="4530" w:type="dxa"/>
            <w:tcBorders>
              <w:top w:val="nil"/>
              <w:left w:val="nil"/>
              <w:bottom w:val="nil"/>
              <w:right w:val="nil"/>
              <w:tl2br w:val="nil"/>
              <w:tr2bl w:val="nil"/>
            </w:tcBorders>
            <w:shd w:val="clear" w:color="auto" w:fill="auto"/>
            <w:noWrap/>
            <w:tcMar>
              <w:left w:w="40" w:type="dxa"/>
              <w:right w:w="40" w:type="dxa"/>
            </w:tcMar>
            <w:vAlign w:val="center"/>
          </w:tcPr>
          <w:p w14:paraId="44AAE491" w14:textId="77777777" w:rsidR="00D53680" w:rsidRDefault="00932B0D">
            <w:pPr>
              <w:keepNext/>
              <w:rPr>
                <w:color w:val="000000"/>
                <w:sz w:val="18"/>
              </w:rPr>
            </w:pPr>
            <w:r>
              <w:rPr>
                <w:color w:val="000000"/>
                <w:sz w:val="18"/>
              </w:rPr>
              <w:t>Low Priced Stock K6 Fund</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6B0F78EC" w14:textId="77777777" w:rsidR="00D53680" w:rsidRDefault="00D53680">
            <w:pPr>
              <w:keepNext/>
              <w:rPr>
                <w:color w:val="000000"/>
                <w:sz w:val="18"/>
              </w:rPr>
            </w:pPr>
          </w:p>
        </w:tc>
        <w:tc>
          <w:tcPr>
            <w:tcW w:w="795" w:type="dxa"/>
            <w:tcBorders>
              <w:top w:val="nil"/>
              <w:left w:val="nil"/>
              <w:bottom w:val="nil"/>
              <w:right w:val="nil"/>
              <w:tl2br w:val="nil"/>
              <w:tr2bl w:val="nil"/>
            </w:tcBorders>
            <w:shd w:val="clear" w:color="auto" w:fill="auto"/>
            <w:noWrap/>
            <w:tcMar>
              <w:left w:w="40" w:type="dxa"/>
              <w:right w:w="40" w:type="dxa"/>
            </w:tcMar>
            <w:vAlign w:val="center"/>
          </w:tcPr>
          <w:p w14:paraId="4B9EE54D" w14:textId="77777777" w:rsidR="00D53680" w:rsidRDefault="00932B0D">
            <w:pPr>
              <w:keepNext/>
              <w:jc w:val="center"/>
              <w:rPr>
                <w:color w:val="000000"/>
                <w:sz w:val="18"/>
              </w:rPr>
            </w:pPr>
            <w:r>
              <w:rPr>
                <w:color w:val="000000"/>
                <w:sz w:val="18"/>
              </w:rPr>
              <w:t>a</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29CFA6A5" w14:textId="77777777" w:rsidR="00D53680" w:rsidRDefault="00D53680">
            <w:pPr>
              <w:keepNext/>
              <w:jc w:val="right"/>
              <w:rPr>
                <w:color w:val="000000"/>
                <w:sz w:val="18"/>
              </w:rPr>
            </w:pPr>
          </w:p>
        </w:tc>
        <w:tc>
          <w:tcPr>
            <w:tcW w:w="1275" w:type="dxa"/>
            <w:tcBorders>
              <w:top w:val="nil"/>
              <w:left w:val="nil"/>
              <w:bottom w:val="nil"/>
              <w:right w:val="nil"/>
              <w:tl2br w:val="nil"/>
              <w:tr2bl w:val="nil"/>
            </w:tcBorders>
            <w:shd w:val="clear" w:color="auto" w:fill="auto"/>
            <w:noWrap/>
            <w:tcMar>
              <w:left w:w="40" w:type="dxa"/>
              <w:right w:w="100" w:type="dxa"/>
            </w:tcMar>
            <w:vAlign w:val="center"/>
          </w:tcPr>
          <w:p w14:paraId="1E38E275" w14:textId="77777777" w:rsidR="00D53680" w:rsidRDefault="00932B0D">
            <w:pPr>
              <w:keepNext/>
              <w:jc w:val="right"/>
              <w:rPr>
                <w:color w:val="000000"/>
                <w:sz w:val="18"/>
              </w:rPr>
            </w:pPr>
            <w:r>
              <w:rPr>
                <w:color w:val="000000"/>
                <w:sz w:val="18"/>
              </w:rPr>
              <w:t>34,386,998</w:t>
            </w:r>
          </w:p>
        </w:tc>
      </w:tr>
      <w:tr w:rsidR="00D53680" w14:paraId="3969B9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300" w:type="dxa"/>
            <w:tcBorders>
              <w:top w:val="nil"/>
              <w:left w:val="nil"/>
              <w:bottom w:val="nil"/>
              <w:right w:val="nil"/>
              <w:tl2br w:val="nil"/>
              <w:tr2bl w:val="nil"/>
            </w:tcBorders>
            <w:shd w:val="clear" w:color="auto" w:fill="auto"/>
            <w:noWrap/>
            <w:tcMar>
              <w:left w:w="40" w:type="dxa"/>
              <w:right w:w="40" w:type="dxa"/>
            </w:tcMar>
            <w:vAlign w:val="center"/>
          </w:tcPr>
          <w:p w14:paraId="4BE033EC" w14:textId="77777777" w:rsidR="00D53680" w:rsidRDefault="00932B0D">
            <w:pPr>
              <w:keepNext/>
              <w:rPr>
                <w:color w:val="000000"/>
                <w:sz w:val="18"/>
              </w:rPr>
            </w:pPr>
            <w:r>
              <w:rPr>
                <w:color w:val="000000"/>
                <w:sz w:val="18"/>
              </w:rPr>
              <w: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7334B654"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843AD4D"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675C3551" w14:textId="77777777" w:rsidR="00D53680" w:rsidRDefault="00D53680">
            <w:pPr>
              <w:keepNext/>
              <w:rPr>
                <w:color w:val="000000"/>
                <w:sz w:val="18"/>
              </w:rPr>
            </w:pPr>
          </w:p>
        </w:tc>
        <w:tc>
          <w:tcPr>
            <w:tcW w:w="3225" w:type="dxa"/>
            <w:tcBorders>
              <w:top w:val="nil"/>
              <w:left w:val="nil"/>
              <w:bottom w:val="nil"/>
              <w:right w:val="nil"/>
              <w:tl2br w:val="nil"/>
              <w:tr2bl w:val="nil"/>
            </w:tcBorders>
            <w:shd w:val="clear" w:color="auto" w:fill="auto"/>
            <w:noWrap/>
            <w:tcMar>
              <w:left w:w="40" w:type="dxa"/>
              <w:right w:w="40" w:type="dxa"/>
            </w:tcMar>
            <w:vAlign w:val="center"/>
          </w:tcPr>
          <w:p w14:paraId="5776562A" w14:textId="77777777" w:rsidR="00D53680" w:rsidRDefault="00932B0D">
            <w:pPr>
              <w:keepNext/>
              <w:rPr>
                <w:color w:val="000000"/>
                <w:sz w:val="18"/>
              </w:rPr>
            </w:pPr>
            <w:r>
              <w:rPr>
                <w:color w:val="000000"/>
                <w:sz w:val="18"/>
              </w:rPr>
              <w:t>Fidelity Investments</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71D47F1E" w14:textId="77777777" w:rsidR="00D53680" w:rsidRDefault="00D53680">
            <w:pPr>
              <w:keepNext/>
              <w:rPr>
                <w:color w:val="000000"/>
                <w:sz w:val="18"/>
              </w:rPr>
            </w:pPr>
          </w:p>
        </w:tc>
        <w:tc>
          <w:tcPr>
            <w:tcW w:w="4530" w:type="dxa"/>
            <w:tcBorders>
              <w:top w:val="nil"/>
              <w:left w:val="nil"/>
              <w:bottom w:val="nil"/>
              <w:right w:val="nil"/>
              <w:tl2br w:val="nil"/>
              <w:tr2bl w:val="nil"/>
            </w:tcBorders>
            <w:shd w:val="clear" w:color="auto" w:fill="auto"/>
            <w:noWrap/>
            <w:tcMar>
              <w:left w:w="40" w:type="dxa"/>
              <w:right w:w="40" w:type="dxa"/>
            </w:tcMar>
            <w:vAlign w:val="center"/>
          </w:tcPr>
          <w:p w14:paraId="001D9764" w14:textId="77777777" w:rsidR="00D53680" w:rsidRDefault="00932B0D">
            <w:pPr>
              <w:keepNext/>
              <w:rPr>
                <w:color w:val="000000"/>
                <w:sz w:val="18"/>
              </w:rPr>
            </w:pPr>
            <w:r>
              <w:rPr>
                <w:color w:val="000000"/>
                <w:sz w:val="18"/>
              </w:rPr>
              <w:t>Diversified International K6 Fund</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0A45839D" w14:textId="77777777" w:rsidR="00D53680" w:rsidRDefault="00D53680">
            <w:pPr>
              <w:keepNext/>
              <w:rPr>
                <w:color w:val="000000"/>
                <w:sz w:val="18"/>
              </w:rPr>
            </w:pPr>
          </w:p>
        </w:tc>
        <w:tc>
          <w:tcPr>
            <w:tcW w:w="795" w:type="dxa"/>
            <w:tcBorders>
              <w:top w:val="nil"/>
              <w:left w:val="nil"/>
              <w:bottom w:val="nil"/>
              <w:right w:val="nil"/>
              <w:tl2br w:val="nil"/>
              <w:tr2bl w:val="nil"/>
            </w:tcBorders>
            <w:shd w:val="clear" w:color="auto" w:fill="auto"/>
            <w:noWrap/>
            <w:tcMar>
              <w:left w:w="40" w:type="dxa"/>
              <w:right w:w="40" w:type="dxa"/>
            </w:tcMar>
            <w:vAlign w:val="center"/>
          </w:tcPr>
          <w:p w14:paraId="27D6DEED" w14:textId="77777777" w:rsidR="00D53680" w:rsidRDefault="00932B0D">
            <w:pPr>
              <w:keepNext/>
              <w:jc w:val="center"/>
              <w:rPr>
                <w:color w:val="000000"/>
                <w:sz w:val="18"/>
              </w:rPr>
            </w:pPr>
            <w:r>
              <w:rPr>
                <w:color w:val="000000"/>
                <w:sz w:val="18"/>
              </w:rPr>
              <w:t>a</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7932F77C" w14:textId="77777777" w:rsidR="00D53680" w:rsidRDefault="00D53680">
            <w:pPr>
              <w:keepNext/>
              <w:jc w:val="right"/>
              <w:rPr>
                <w:color w:val="000000"/>
                <w:sz w:val="18"/>
              </w:rPr>
            </w:pPr>
          </w:p>
        </w:tc>
        <w:tc>
          <w:tcPr>
            <w:tcW w:w="1275" w:type="dxa"/>
            <w:tcBorders>
              <w:top w:val="nil"/>
              <w:left w:val="nil"/>
              <w:bottom w:val="single" w:sz="12" w:space="0" w:color="000000"/>
              <w:right w:val="nil"/>
              <w:tl2br w:val="nil"/>
              <w:tr2bl w:val="nil"/>
            </w:tcBorders>
            <w:shd w:val="clear" w:color="auto" w:fill="auto"/>
            <w:noWrap/>
            <w:tcMar>
              <w:left w:w="40" w:type="dxa"/>
              <w:right w:w="100" w:type="dxa"/>
            </w:tcMar>
            <w:vAlign w:val="center"/>
          </w:tcPr>
          <w:p w14:paraId="334D595B" w14:textId="77777777" w:rsidR="00D53680" w:rsidRDefault="00932B0D">
            <w:pPr>
              <w:keepNext/>
              <w:jc w:val="right"/>
              <w:rPr>
                <w:color w:val="000000"/>
                <w:sz w:val="18"/>
              </w:rPr>
            </w:pPr>
            <w:r>
              <w:rPr>
                <w:color w:val="000000"/>
                <w:sz w:val="18"/>
              </w:rPr>
              <w:t>32,353,865</w:t>
            </w:r>
          </w:p>
        </w:tc>
      </w:tr>
      <w:tr w:rsidR="00D53680" w14:paraId="234B6B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300"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27F760A6" w14:textId="77777777" w:rsidR="00D53680" w:rsidRDefault="00D53680">
            <w:pPr>
              <w:keepNext/>
              <w:jc w:val="right"/>
              <w:rPr>
                <w:color w:val="000000"/>
                <w:sz w:val="18"/>
              </w:rPr>
            </w:pPr>
          </w:p>
        </w:tc>
        <w:tc>
          <w:tcPr>
            <w:tcW w:w="150"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58437C52" w14:textId="77777777" w:rsidR="00D53680" w:rsidRDefault="00D53680">
            <w:pPr>
              <w:keepNext/>
              <w:rPr>
                <w:color w:val="000000"/>
                <w:sz w:val="18"/>
              </w:rPr>
            </w:pPr>
          </w:p>
        </w:tc>
        <w:tc>
          <w:tcPr>
            <w:tcW w:w="225" w:type="dxa"/>
            <w:tcBorders>
              <w:top w:val="nil"/>
              <w:left w:val="nil"/>
              <w:bottom w:val="single" w:sz="12" w:space="0" w:color="000000"/>
              <w:right w:val="nil"/>
              <w:tl2br w:val="nil"/>
              <w:tr2bl w:val="nil"/>
            </w:tcBorders>
            <w:shd w:val="clear" w:color="auto" w:fill="auto"/>
            <w:noWrap/>
            <w:tcMar>
              <w:left w:w="0" w:type="dxa"/>
              <w:right w:w="0" w:type="dxa"/>
            </w:tcMar>
            <w:vAlign w:val="bottom"/>
          </w:tcPr>
          <w:p w14:paraId="30054296" w14:textId="77777777" w:rsidR="00D53680" w:rsidRDefault="00D53680">
            <w:pPr>
              <w:keepNext/>
              <w:rPr>
                <w:color w:val="000000"/>
                <w:sz w:val="18"/>
              </w:rPr>
            </w:pPr>
          </w:p>
        </w:tc>
        <w:tc>
          <w:tcPr>
            <w:tcW w:w="3450" w:type="dxa"/>
            <w:gridSpan w:val="2"/>
            <w:tcBorders>
              <w:top w:val="nil"/>
              <w:left w:val="nil"/>
              <w:bottom w:val="single" w:sz="12" w:space="0" w:color="000000"/>
              <w:right w:val="nil"/>
              <w:tl2br w:val="nil"/>
              <w:tr2bl w:val="nil"/>
            </w:tcBorders>
            <w:shd w:val="clear" w:color="auto" w:fill="auto"/>
            <w:noWrap/>
            <w:tcMar>
              <w:left w:w="40" w:type="dxa"/>
              <w:right w:w="40" w:type="dxa"/>
            </w:tcMar>
            <w:vAlign w:val="center"/>
          </w:tcPr>
          <w:p w14:paraId="54D84471" w14:textId="77777777" w:rsidR="00D53680" w:rsidRDefault="00932B0D">
            <w:pPr>
              <w:keepNext/>
              <w:rPr>
                <w:color w:val="000000"/>
                <w:sz w:val="18"/>
              </w:rPr>
            </w:pPr>
            <w:r>
              <w:rPr>
                <w:color w:val="000000"/>
                <w:sz w:val="18"/>
              </w:rPr>
              <w:t>Total value of registered investment companies</w:t>
            </w:r>
          </w:p>
        </w:tc>
        <w:tc>
          <w:tcPr>
            <w:tcW w:w="150"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07C675A0" w14:textId="77777777" w:rsidR="00D53680" w:rsidRDefault="00D53680">
            <w:pPr>
              <w:keepNext/>
              <w:jc w:val="right"/>
              <w:rPr>
                <w:color w:val="000000"/>
                <w:sz w:val="18"/>
              </w:rPr>
            </w:pPr>
          </w:p>
        </w:tc>
        <w:tc>
          <w:tcPr>
            <w:tcW w:w="4530"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639B350B" w14:textId="77777777" w:rsidR="00D53680" w:rsidRDefault="00D53680">
            <w:pPr>
              <w:keepNext/>
              <w:jc w:val="right"/>
              <w:rPr>
                <w:color w:val="000000"/>
                <w:sz w:val="18"/>
              </w:rPr>
            </w:pPr>
          </w:p>
        </w:tc>
        <w:tc>
          <w:tcPr>
            <w:tcW w:w="150"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544ED07F" w14:textId="77777777" w:rsidR="00D53680" w:rsidRDefault="00D53680">
            <w:pPr>
              <w:keepNext/>
              <w:jc w:val="right"/>
              <w:rPr>
                <w:color w:val="000000"/>
                <w:sz w:val="18"/>
              </w:rPr>
            </w:pPr>
          </w:p>
        </w:tc>
        <w:tc>
          <w:tcPr>
            <w:tcW w:w="795"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6EA16862" w14:textId="77777777" w:rsidR="00D53680" w:rsidRDefault="00D53680">
            <w:pPr>
              <w:keepNext/>
              <w:jc w:val="right"/>
              <w:rPr>
                <w:color w:val="000000"/>
                <w:sz w:val="18"/>
              </w:rPr>
            </w:pPr>
          </w:p>
        </w:tc>
        <w:tc>
          <w:tcPr>
            <w:tcW w:w="150" w:type="dxa"/>
            <w:tcBorders>
              <w:top w:val="nil"/>
              <w:left w:val="nil"/>
              <w:bottom w:val="nil"/>
              <w:right w:val="nil"/>
              <w:tl2br w:val="nil"/>
              <w:tr2bl w:val="nil"/>
            </w:tcBorders>
            <w:shd w:val="clear" w:color="auto" w:fill="auto"/>
            <w:noWrap/>
            <w:tcMar>
              <w:left w:w="40" w:type="dxa"/>
              <w:right w:w="40" w:type="dxa"/>
            </w:tcMar>
            <w:vAlign w:val="center"/>
          </w:tcPr>
          <w:p w14:paraId="412E660C" w14:textId="77777777" w:rsidR="00D53680" w:rsidRDefault="00932B0D">
            <w:pPr>
              <w:keepNext/>
              <w:jc w:val="right"/>
              <w:rPr>
                <w:color w:val="000000"/>
                <w:sz w:val="18"/>
              </w:rPr>
            </w:pPr>
            <w:r>
              <w:rPr>
                <w:color w:val="000000"/>
                <w:sz w:val="18"/>
              </w:rPr>
              <w:t>$</w:t>
            </w:r>
          </w:p>
        </w:tc>
        <w:tc>
          <w:tcPr>
            <w:tcW w:w="1275"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2C0DAA4F" w14:textId="77777777" w:rsidR="00D53680" w:rsidRDefault="00932B0D">
            <w:pPr>
              <w:keepNext/>
              <w:jc w:val="right"/>
              <w:rPr>
                <w:color w:val="000000"/>
                <w:sz w:val="18"/>
              </w:rPr>
            </w:pPr>
            <w:r>
              <w:rPr>
                <w:color w:val="000000"/>
                <w:sz w:val="18"/>
              </w:rPr>
              <w:t>647,386,525</w:t>
            </w:r>
          </w:p>
        </w:tc>
      </w:tr>
      <w:tr w:rsidR="00D53680" w14:paraId="41CF49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300"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1F5F165A" w14:textId="77777777" w:rsidR="00D53680" w:rsidRDefault="00D53680">
            <w:pPr>
              <w:keepNext/>
              <w:jc w:val="right"/>
              <w:rPr>
                <w:color w:val="000000"/>
                <w:sz w:val="18"/>
              </w:rPr>
            </w:pPr>
          </w:p>
        </w:tc>
        <w:tc>
          <w:tcPr>
            <w:tcW w:w="150"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1DE93DD5" w14:textId="77777777" w:rsidR="00D53680" w:rsidRDefault="00D53680">
            <w:pPr>
              <w:keepNext/>
              <w:rPr>
                <w:color w:val="000000"/>
                <w:sz w:val="18"/>
              </w:rPr>
            </w:pPr>
          </w:p>
        </w:tc>
        <w:tc>
          <w:tcPr>
            <w:tcW w:w="3675" w:type="dxa"/>
            <w:gridSpan w:val="3"/>
            <w:tcBorders>
              <w:top w:val="single" w:sz="12" w:space="0" w:color="000000"/>
              <w:left w:val="nil"/>
              <w:bottom w:val="nil"/>
              <w:right w:val="nil"/>
              <w:tl2br w:val="nil"/>
              <w:tr2bl w:val="nil"/>
            </w:tcBorders>
            <w:shd w:val="clear" w:color="auto" w:fill="auto"/>
            <w:noWrap/>
            <w:tcMar>
              <w:left w:w="40" w:type="dxa"/>
              <w:right w:w="40" w:type="dxa"/>
            </w:tcMar>
            <w:vAlign w:val="center"/>
          </w:tcPr>
          <w:p w14:paraId="17F5E4A1" w14:textId="77777777" w:rsidR="00D53680" w:rsidRDefault="00932B0D">
            <w:pPr>
              <w:keepNext/>
              <w:rPr>
                <w:b/>
                <w:color w:val="000000"/>
                <w:sz w:val="18"/>
              </w:rPr>
            </w:pPr>
            <w:r>
              <w:rPr>
                <w:b/>
                <w:color w:val="000000"/>
                <w:sz w:val="18"/>
              </w:rPr>
              <w:t>Total Investments</w:t>
            </w:r>
          </w:p>
        </w:tc>
        <w:tc>
          <w:tcPr>
            <w:tcW w:w="150"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4F50BC92" w14:textId="77777777" w:rsidR="00D53680" w:rsidRDefault="00D53680">
            <w:pPr>
              <w:keepNext/>
              <w:rPr>
                <w:color w:val="000000"/>
                <w:sz w:val="18"/>
              </w:rPr>
            </w:pPr>
          </w:p>
        </w:tc>
        <w:tc>
          <w:tcPr>
            <w:tcW w:w="4530" w:type="dxa"/>
            <w:tcBorders>
              <w:top w:val="single" w:sz="12" w:space="0" w:color="000000"/>
              <w:left w:val="nil"/>
              <w:bottom w:val="nil"/>
              <w:right w:val="nil"/>
              <w:tl2br w:val="nil"/>
              <w:tr2bl w:val="nil"/>
            </w:tcBorders>
            <w:shd w:val="clear" w:color="auto" w:fill="auto"/>
            <w:noWrap/>
            <w:tcMar>
              <w:left w:w="40" w:type="dxa"/>
              <w:right w:w="40" w:type="dxa"/>
            </w:tcMar>
            <w:vAlign w:val="center"/>
          </w:tcPr>
          <w:p w14:paraId="675EFCD6" w14:textId="77777777" w:rsidR="00D53680" w:rsidRDefault="00932B0D">
            <w:pPr>
              <w:keepNext/>
              <w:rPr>
                <w:color w:val="000000"/>
                <w:sz w:val="18"/>
              </w:rPr>
            </w:pPr>
            <w:r>
              <w:rPr>
                <w:color w:val="000000"/>
                <w:sz w:val="18"/>
              </w:rPr>
              <w:t xml:space="preserve">  </w:t>
            </w:r>
          </w:p>
        </w:tc>
        <w:tc>
          <w:tcPr>
            <w:tcW w:w="150"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421688BD" w14:textId="77777777" w:rsidR="00D53680" w:rsidRDefault="00D53680">
            <w:pPr>
              <w:keepNext/>
              <w:rPr>
                <w:color w:val="000000"/>
                <w:sz w:val="18"/>
              </w:rPr>
            </w:pPr>
          </w:p>
        </w:tc>
        <w:tc>
          <w:tcPr>
            <w:tcW w:w="795"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7588A32F" w14:textId="77777777" w:rsidR="00D53680" w:rsidRDefault="00D53680">
            <w:pPr>
              <w:keepNext/>
              <w:jc w:val="right"/>
              <w:rPr>
                <w:color w:val="000000"/>
                <w:sz w:val="18"/>
              </w:rPr>
            </w:pPr>
          </w:p>
        </w:tc>
        <w:tc>
          <w:tcPr>
            <w:tcW w:w="150" w:type="dxa"/>
            <w:tcBorders>
              <w:top w:val="nil"/>
              <w:left w:val="nil"/>
              <w:bottom w:val="nil"/>
              <w:right w:val="nil"/>
              <w:tl2br w:val="nil"/>
              <w:tr2bl w:val="nil"/>
            </w:tcBorders>
            <w:shd w:val="clear" w:color="auto" w:fill="auto"/>
            <w:noWrap/>
            <w:tcMar>
              <w:left w:w="40" w:type="dxa"/>
              <w:right w:w="40" w:type="dxa"/>
            </w:tcMar>
            <w:vAlign w:val="center"/>
          </w:tcPr>
          <w:p w14:paraId="15E92AD4" w14:textId="77777777" w:rsidR="00D53680" w:rsidRDefault="00932B0D">
            <w:pPr>
              <w:keepNext/>
              <w:rPr>
                <w:color w:val="000000"/>
                <w:sz w:val="18"/>
              </w:rPr>
            </w:pPr>
            <w:r>
              <w:rPr>
                <w:color w:val="000000"/>
                <w:sz w:val="18"/>
              </w:rPr>
              <w:t>$</w:t>
            </w:r>
          </w:p>
        </w:tc>
        <w:tc>
          <w:tcPr>
            <w:tcW w:w="1275" w:type="dxa"/>
            <w:tcBorders>
              <w:top w:val="single" w:sz="12" w:space="0" w:color="000000"/>
              <w:left w:val="nil"/>
              <w:bottom w:val="double" w:sz="6" w:space="0" w:color="000000"/>
              <w:right w:val="nil"/>
              <w:tl2br w:val="nil"/>
              <w:tr2bl w:val="nil"/>
            </w:tcBorders>
            <w:shd w:val="clear" w:color="auto" w:fill="auto"/>
            <w:noWrap/>
            <w:tcMar>
              <w:left w:w="40" w:type="dxa"/>
              <w:right w:w="40" w:type="dxa"/>
            </w:tcMar>
            <w:vAlign w:val="center"/>
          </w:tcPr>
          <w:p w14:paraId="2D1CB818" w14:textId="77777777" w:rsidR="00D53680" w:rsidRDefault="00932B0D">
            <w:pPr>
              <w:keepNext/>
              <w:jc w:val="right"/>
              <w:rPr>
                <w:color w:val="000000"/>
                <w:sz w:val="18"/>
              </w:rPr>
            </w:pPr>
            <w:r>
              <w:rPr>
                <w:color w:val="000000"/>
                <w:sz w:val="18"/>
              </w:rPr>
              <w:t>1,196,752,752</w:t>
            </w:r>
          </w:p>
        </w:tc>
      </w:tr>
      <w:tr w:rsidR="00D53680" w14:paraId="15FE18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300" w:type="dxa"/>
            <w:tcBorders>
              <w:top w:val="nil"/>
              <w:left w:val="nil"/>
              <w:bottom w:val="nil"/>
              <w:right w:val="nil"/>
              <w:tl2br w:val="nil"/>
              <w:tr2bl w:val="nil"/>
            </w:tcBorders>
            <w:shd w:val="clear" w:color="auto" w:fill="auto"/>
            <w:noWrap/>
            <w:tcMar>
              <w:left w:w="0" w:type="dxa"/>
              <w:right w:w="0" w:type="dxa"/>
            </w:tcMar>
            <w:vAlign w:val="center"/>
          </w:tcPr>
          <w:p w14:paraId="4846C34D" w14:textId="77777777" w:rsidR="00D53680" w:rsidRDefault="00D53680">
            <w:pPr>
              <w:keepNext/>
              <w:jc w:val="right"/>
              <w:rPr>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5DBF4992"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E7655C3" w14:textId="77777777" w:rsidR="00D53680" w:rsidRDefault="00D53680">
            <w:pPr>
              <w:keepNext/>
              <w:rPr>
                <w:color w:val="000000"/>
                <w:sz w:val="22"/>
              </w:rPr>
            </w:pPr>
          </w:p>
        </w:tc>
        <w:tc>
          <w:tcPr>
            <w:tcW w:w="225" w:type="dxa"/>
            <w:tcBorders>
              <w:top w:val="nil"/>
              <w:left w:val="nil"/>
              <w:bottom w:val="nil"/>
              <w:right w:val="nil"/>
              <w:tl2br w:val="nil"/>
              <w:tr2bl w:val="nil"/>
            </w:tcBorders>
            <w:shd w:val="clear" w:color="auto" w:fill="auto"/>
            <w:noWrap/>
            <w:tcMar>
              <w:left w:w="40" w:type="dxa"/>
              <w:right w:w="40" w:type="dxa"/>
            </w:tcMar>
            <w:vAlign w:val="center"/>
          </w:tcPr>
          <w:p w14:paraId="6CC4C6A5" w14:textId="77777777" w:rsidR="00D53680" w:rsidRDefault="00932B0D">
            <w:pPr>
              <w:keepNext/>
              <w:rPr>
                <w:color w:val="000000"/>
                <w:sz w:val="18"/>
              </w:rPr>
            </w:pPr>
            <w:r>
              <w:rPr>
                <w:color w:val="000000"/>
                <w:sz w:val="18"/>
              </w:rPr>
              <w:t xml:space="preserve">  </w:t>
            </w:r>
          </w:p>
        </w:tc>
        <w:tc>
          <w:tcPr>
            <w:tcW w:w="3225" w:type="dxa"/>
            <w:tcBorders>
              <w:top w:val="nil"/>
              <w:left w:val="nil"/>
              <w:bottom w:val="nil"/>
              <w:right w:val="nil"/>
              <w:tl2br w:val="nil"/>
              <w:tr2bl w:val="nil"/>
            </w:tcBorders>
            <w:shd w:val="clear" w:color="auto" w:fill="auto"/>
            <w:noWrap/>
            <w:tcMar>
              <w:left w:w="0" w:type="dxa"/>
              <w:right w:w="0" w:type="dxa"/>
            </w:tcMar>
            <w:vAlign w:val="center"/>
          </w:tcPr>
          <w:p w14:paraId="5405999B" w14:textId="77777777" w:rsidR="00D53680" w:rsidRDefault="00D53680">
            <w:pPr>
              <w:keepNext/>
              <w:rPr>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75E2BE46" w14:textId="77777777" w:rsidR="00D53680" w:rsidRDefault="00D53680">
            <w:pPr>
              <w:keepNext/>
              <w:rPr>
                <w:color w:val="000000"/>
                <w:sz w:val="18"/>
              </w:rPr>
            </w:pPr>
          </w:p>
        </w:tc>
        <w:tc>
          <w:tcPr>
            <w:tcW w:w="4530" w:type="dxa"/>
            <w:tcBorders>
              <w:top w:val="nil"/>
              <w:left w:val="nil"/>
              <w:bottom w:val="nil"/>
              <w:right w:val="nil"/>
              <w:tl2br w:val="nil"/>
              <w:tr2bl w:val="nil"/>
            </w:tcBorders>
            <w:shd w:val="clear" w:color="auto" w:fill="auto"/>
            <w:noWrap/>
            <w:tcMar>
              <w:left w:w="40" w:type="dxa"/>
              <w:right w:w="40" w:type="dxa"/>
            </w:tcMar>
            <w:vAlign w:val="center"/>
          </w:tcPr>
          <w:p w14:paraId="16AA8402" w14:textId="77777777" w:rsidR="00D53680" w:rsidRDefault="00932B0D">
            <w:pPr>
              <w:keepNext/>
              <w:rPr>
                <w:color w:val="000000"/>
                <w:sz w:val="18"/>
              </w:rPr>
            </w:pPr>
            <w:r>
              <w:rPr>
                <w:color w:val="000000"/>
                <w:sz w:val="18"/>
              </w:rPr>
              <w:t xml:space="preserve">  </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26970EE1" w14:textId="77777777" w:rsidR="00D53680" w:rsidRDefault="00D53680">
            <w:pPr>
              <w:keepNext/>
              <w:rPr>
                <w:color w:val="000000"/>
                <w:sz w:val="18"/>
              </w:rPr>
            </w:pPr>
          </w:p>
        </w:tc>
        <w:tc>
          <w:tcPr>
            <w:tcW w:w="795" w:type="dxa"/>
            <w:tcBorders>
              <w:top w:val="nil"/>
              <w:left w:val="nil"/>
              <w:bottom w:val="nil"/>
              <w:right w:val="nil"/>
              <w:tl2br w:val="nil"/>
              <w:tr2bl w:val="nil"/>
            </w:tcBorders>
            <w:shd w:val="clear" w:color="auto" w:fill="auto"/>
            <w:noWrap/>
            <w:tcMar>
              <w:left w:w="0" w:type="dxa"/>
              <w:right w:w="0" w:type="dxa"/>
            </w:tcMar>
            <w:vAlign w:val="center"/>
          </w:tcPr>
          <w:p w14:paraId="0C229287" w14:textId="77777777" w:rsidR="00D53680" w:rsidRDefault="00D53680">
            <w:pPr>
              <w:keepNext/>
              <w:jc w:val="right"/>
              <w:rPr>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255BEEC8" w14:textId="77777777" w:rsidR="00D53680" w:rsidRDefault="00D53680">
            <w:pPr>
              <w:keepNext/>
              <w:rPr>
                <w:color w:val="000000"/>
                <w:sz w:val="18"/>
              </w:rPr>
            </w:pPr>
          </w:p>
        </w:tc>
        <w:tc>
          <w:tcPr>
            <w:tcW w:w="1275" w:type="dxa"/>
            <w:tcBorders>
              <w:top w:val="double" w:sz="6" w:space="0" w:color="000000"/>
              <w:left w:val="nil"/>
              <w:bottom w:val="nil"/>
              <w:right w:val="nil"/>
              <w:tl2br w:val="nil"/>
              <w:tr2bl w:val="nil"/>
            </w:tcBorders>
            <w:shd w:val="clear" w:color="auto" w:fill="auto"/>
            <w:noWrap/>
            <w:tcMar>
              <w:left w:w="0" w:type="dxa"/>
              <w:right w:w="0" w:type="dxa"/>
            </w:tcMar>
            <w:vAlign w:val="center"/>
          </w:tcPr>
          <w:p w14:paraId="52E428CD" w14:textId="77777777" w:rsidR="00D53680" w:rsidRDefault="00D53680">
            <w:pPr>
              <w:keepNext/>
              <w:jc w:val="right"/>
              <w:rPr>
                <w:color w:val="000000"/>
                <w:sz w:val="18"/>
              </w:rPr>
            </w:pPr>
          </w:p>
        </w:tc>
      </w:tr>
      <w:tr w:rsidR="00D53680" w14:paraId="2015BD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300" w:type="dxa"/>
            <w:tcBorders>
              <w:top w:val="nil"/>
              <w:left w:val="nil"/>
              <w:bottom w:val="nil"/>
              <w:right w:val="nil"/>
              <w:tl2br w:val="nil"/>
              <w:tr2bl w:val="nil"/>
            </w:tcBorders>
            <w:shd w:val="clear" w:color="auto" w:fill="auto"/>
            <w:noWrap/>
            <w:tcMar>
              <w:left w:w="40" w:type="dxa"/>
              <w:right w:w="40" w:type="dxa"/>
            </w:tcMar>
            <w:vAlign w:val="center"/>
          </w:tcPr>
          <w:p w14:paraId="4FFF43D6" w14:textId="77777777" w:rsidR="00D53680" w:rsidRDefault="00932B0D">
            <w:pPr>
              <w:keepNext/>
              <w:rPr>
                <w:color w:val="000000"/>
                <w:sz w:val="18"/>
              </w:rPr>
            </w:pPr>
            <w:r>
              <w:rPr>
                <w:color w:val="000000"/>
                <w:sz w:val="18"/>
              </w:rPr>
              <w:t>**</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0EDA5850"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697ABA4B" w14:textId="77777777" w:rsidR="00D53680" w:rsidRDefault="00D53680">
            <w:pPr>
              <w:keepNext/>
              <w:rPr>
                <w:color w:val="000000"/>
                <w:sz w:val="22"/>
              </w:rPr>
            </w:pPr>
          </w:p>
        </w:tc>
        <w:tc>
          <w:tcPr>
            <w:tcW w:w="3450" w:type="dxa"/>
            <w:gridSpan w:val="2"/>
            <w:tcBorders>
              <w:top w:val="nil"/>
              <w:left w:val="nil"/>
              <w:bottom w:val="nil"/>
              <w:right w:val="nil"/>
              <w:tl2br w:val="nil"/>
              <w:tr2bl w:val="nil"/>
            </w:tcBorders>
            <w:shd w:val="clear" w:color="auto" w:fill="auto"/>
            <w:noWrap/>
            <w:tcMar>
              <w:left w:w="40" w:type="dxa"/>
              <w:right w:w="40" w:type="dxa"/>
            </w:tcMar>
            <w:vAlign w:val="center"/>
          </w:tcPr>
          <w:p w14:paraId="2449C928" w14:textId="77777777" w:rsidR="00D53680" w:rsidRDefault="00932B0D">
            <w:pPr>
              <w:keepNext/>
              <w:rPr>
                <w:color w:val="000000"/>
                <w:sz w:val="18"/>
              </w:rPr>
            </w:pPr>
            <w:r>
              <w:rPr>
                <w:color w:val="000000"/>
                <w:sz w:val="18"/>
              </w:rPr>
              <w:t>Participant Loans</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3DB6CB50" w14:textId="77777777" w:rsidR="00D53680" w:rsidRDefault="00D53680">
            <w:pPr>
              <w:keepNext/>
              <w:rPr>
                <w:color w:val="000000"/>
                <w:sz w:val="18"/>
              </w:rPr>
            </w:pPr>
          </w:p>
        </w:tc>
        <w:tc>
          <w:tcPr>
            <w:tcW w:w="4530" w:type="dxa"/>
            <w:tcBorders>
              <w:top w:val="nil"/>
              <w:left w:val="nil"/>
              <w:bottom w:val="nil"/>
              <w:right w:val="nil"/>
              <w:tl2br w:val="nil"/>
              <w:tr2bl w:val="nil"/>
            </w:tcBorders>
            <w:shd w:val="clear" w:color="auto" w:fill="auto"/>
            <w:noWrap/>
            <w:tcMar>
              <w:left w:w="40" w:type="dxa"/>
              <w:right w:w="40" w:type="dxa"/>
            </w:tcMar>
            <w:vAlign w:val="bottom"/>
          </w:tcPr>
          <w:p w14:paraId="28A2965A" w14:textId="77777777" w:rsidR="00D53680" w:rsidRDefault="00932B0D">
            <w:pPr>
              <w:keepNext/>
              <w:rPr>
                <w:color w:val="000000"/>
                <w:sz w:val="18"/>
              </w:rPr>
            </w:pPr>
            <w:r>
              <w:rPr>
                <w:color w:val="000000"/>
                <w:sz w:val="18"/>
              </w:rPr>
              <w:t xml:space="preserve">Fully secured loans with interest charges at current  </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006ECFD1" w14:textId="77777777" w:rsidR="00D53680" w:rsidRDefault="00D53680">
            <w:pPr>
              <w:keepNext/>
              <w:rPr>
                <w:color w:val="000000"/>
                <w:sz w:val="18"/>
              </w:rPr>
            </w:pPr>
          </w:p>
        </w:tc>
        <w:tc>
          <w:tcPr>
            <w:tcW w:w="795" w:type="dxa"/>
            <w:tcBorders>
              <w:top w:val="nil"/>
              <w:left w:val="nil"/>
              <w:bottom w:val="nil"/>
              <w:right w:val="nil"/>
              <w:tl2br w:val="nil"/>
              <w:tr2bl w:val="nil"/>
            </w:tcBorders>
            <w:shd w:val="clear" w:color="auto" w:fill="auto"/>
            <w:noWrap/>
            <w:tcMar>
              <w:left w:w="40" w:type="dxa"/>
              <w:right w:w="40" w:type="dxa"/>
            </w:tcMar>
            <w:vAlign w:val="center"/>
          </w:tcPr>
          <w:p w14:paraId="36274597" w14:textId="77777777" w:rsidR="00D53680" w:rsidRDefault="00932B0D">
            <w:pPr>
              <w:keepNext/>
              <w:jc w:val="center"/>
              <w:rPr>
                <w:color w:val="000000"/>
                <w:sz w:val="18"/>
              </w:rPr>
            </w:pPr>
            <w:r>
              <w:rPr>
                <w:color w:val="000000"/>
                <w:sz w:val="18"/>
              </w:rPr>
              <w:t>-0-</w:t>
            </w:r>
          </w:p>
        </w:tc>
        <w:tc>
          <w:tcPr>
            <w:tcW w:w="150" w:type="dxa"/>
            <w:tcBorders>
              <w:top w:val="nil"/>
              <w:left w:val="nil"/>
              <w:bottom w:val="nil"/>
              <w:right w:val="nil"/>
              <w:tl2br w:val="nil"/>
              <w:tr2bl w:val="nil"/>
            </w:tcBorders>
            <w:shd w:val="clear" w:color="auto" w:fill="auto"/>
            <w:noWrap/>
            <w:tcMar>
              <w:left w:w="40" w:type="dxa"/>
              <w:right w:w="40" w:type="dxa"/>
            </w:tcMar>
            <w:vAlign w:val="center"/>
          </w:tcPr>
          <w:p w14:paraId="1BA58255" w14:textId="77777777" w:rsidR="00D53680" w:rsidRDefault="00932B0D">
            <w:pPr>
              <w:keepNext/>
              <w:rPr>
                <w:color w:val="000000"/>
                <w:sz w:val="18"/>
              </w:rPr>
            </w:pPr>
            <w:r>
              <w:rPr>
                <w:color w:val="000000"/>
                <w:sz w:val="18"/>
              </w:rPr>
              <w:t>$</w:t>
            </w:r>
          </w:p>
        </w:tc>
        <w:tc>
          <w:tcPr>
            <w:tcW w:w="1275" w:type="dxa"/>
            <w:tcBorders>
              <w:top w:val="nil"/>
              <w:left w:val="nil"/>
              <w:bottom w:val="double" w:sz="6" w:space="0" w:color="000000"/>
              <w:right w:val="nil"/>
              <w:tl2br w:val="nil"/>
              <w:tr2bl w:val="nil"/>
            </w:tcBorders>
            <w:shd w:val="clear" w:color="auto" w:fill="auto"/>
            <w:noWrap/>
            <w:tcMar>
              <w:left w:w="40" w:type="dxa"/>
              <w:right w:w="40" w:type="dxa"/>
            </w:tcMar>
            <w:vAlign w:val="center"/>
          </w:tcPr>
          <w:p w14:paraId="3785B8F7" w14:textId="77777777" w:rsidR="00D53680" w:rsidRDefault="00932B0D">
            <w:pPr>
              <w:keepNext/>
              <w:jc w:val="right"/>
              <w:rPr>
                <w:color w:val="000000"/>
                <w:sz w:val="18"/>
              </w:rPr>
            </w:pPr>
            <w:r>
              <w:rPr>
                <w:color w:val="000000"/>
                <w:sz w:val="18"/>
              </w:rPr>
              <w:t>17,578,320</w:t>
            </w:r>
          </w:p>
        </w:tc>
      </w:tr>
      <w:tr w:rsidR="00D53680" w14:paraId="38B729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300" w:type="dxa"/>
            <w:tcBorders>
              <w:top w:val="nil"/>
              <w:left w:val="nil"/>
              <w:bottom w:val="nil"/>
              <w:right w:val="nil"/>
              <w:tl2br w:val="nil"/>
              <w:tr2bl w:val="nil"/>
            </w:tcBorders>
            <w:shd w:val="clear" w:color="auto" w:fill="auto"/>
            <w:noWrap/>
            <w:tcMar>
              <w:left w:w="0" w:type="dxa"/>
              <w:right w:w="0" w:type="dxa"/>
            </w:tcMar>
            <w:vAlign w:val="center"/>
          </w:tcPr>
          <w:p w14:paraId="7D142600" w14:textId="77777777" w:rsidR="00D53680" w:rsidRDefault="00D53680">
            <w:pPr>
              <w:keepNext/>
              <w:rPr>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0902BEEC"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49630D05" w14:textId="77777777" w:rsidR="00D53680" w:rsidRDefault="00D53680">
            <w:pPr>
              <w:keepNext/>
              <w:rPr>
                <w:color w:val="000000"/>
                <w:sz w:val="22"/>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77F755E0" w14:textId="77777777" w:rsidR="00D53680" w:rsidRDefault="00D53680">
            <w:pPr>
              <w:keepNext/>
              <w:rPr>
                <w:color w:val="000000"/>
                <w:sz w:val="18"/>
              </w:rPr>
            </w:pPr>
          </w:p>
        </w:tc>
        <w:tc>
          <w:tcPr>
            <w:tcW w:w="3225" w:type="dxa"/>
            <w:tcBorders>
              <w:top w:val="nil"/>
              <w:left w:val="nil"/>
              <w:bottom w:val="nil"/>
              <w:right w:val="nil"/>
              <w:tl2br w:val="nil"/>
              <w:tr2bl w:val="nil"/>
            </w:tcBorders>
            <w:shd w:val="clear" w:color="auto" w:fill="auto"/>
            <w:noWrap/>
            <w:tcMar>
              <w:left w:w="0" w:type="dxa"/>
              <w:right w:w="0" w:type="dxa"/>
            </w:tcMar>
            <w:vAlign w:val="center"/>
          </w:tcPr>
          <w:p w14:paraId="66A66324" w14:textId="77777777" w:rsidR="00D53680" w:rsidRDefault="00D53680">
            <w:pPr>
              <w:keepNext/>
              <w:rPr>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18364428" w14:textId="77777777" w:rsidR="00D53680" w:rsidRDefault="00D53680">
            <w:pPr>
              <w:keepNext/>
              <w:rPr>
                <w:color w:val="000000"/>
                <w:sz w:val="18"/>
              </w:rPr>
            </w:pPr>
          </w:p>
        </w:tc>
        <w:tc>
          <w:tcPr>
            <w:tcW w:w="4530" w:type="dxa"/>
            <w:tcBorders>
              <w:top w:val="nil"/>
              <w:left w:val="nil"/>
              <w:bottom w:val="nil"/>
              <w:right w:val="nil"/>
              <w:tl2br w:val="nil"/>
              <w:tr2bl w:val="nil"/>
            </w:tcBorders>
            <w:shd w:val="clear" w:color="auto" w:fill="auto"/>
            <w:noWrap/>
            <w:tcMar>
              <w:left w:w="40" w:type="dxa"/>
              <w:right w:w="40" w:type="dxa"/>
            </w:tcMar>
          </w:tcPr>
          <w:p w14:paraId="74E17178" w14:textId="77777777" w:rsidR="00D53680" w:rsidRDefault="00932B0D">
            <w:pPr>
              <w:keepNext/>
              <w:rPr>
                <w:color w:val="000000"/>
                <w:sz w:val="18"/>
              </w:rPr>
            </w:pPr>
            <w:r>
              <w:rPr>
                <w:color w:val="000000"/>
                <w:sz w:val="18"/>
              </w:rPr>
              <w:t>commercial rates (current loans range from 4.25% to</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07CAF89E" w14:textId="77777777" w:rsidR="00D53680" w:rsidRDefault="00D53680">
            <w:pPr>
              <w:keepNext/>
              <w:rPr>
                <w:color w:val="000000"/>
                <w:sz w:val="18"/>
              </w:rPr>
            </w:pPr>
          </w:p>
        </w:tc>
        <w:tc>
          <w:tcPr>
            <w:tcW w:w="795" w:type="dxa"/>
            <w:tcBorders>
              <w:top w:val="nil"/>
              <w:left w:val="nil"/>
              <w:bottom w:val="nil"/>
              <w:right w:val="nil"/>
              <w:tl2br w:val="nil"/>
              <w:tr2bl w:val="nil"/>
            </w:tcBorders>
            <w:shd w:val="clear" w:color="auto" w:fill="auto"/>
            <w:noWrap/>
            <w:tcMar>
              <w:left w:w="0" w:type="dxa"/>
              <w:right w:w="0" w:type="dxa"/>
            </w:tcMar>
            <w:vAlign w:val="center"/>
          </w:tcPr>
          <w:p w14:paraId="10B067CB" w14:textId="77777777" w:rsidR="00D53680" w:rsidRDefault="00D53680">
            <w:pPr>
              <w:keepNext/>
              <w:jc w:val="center"/>
              <w:rPr>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5A8A9888" w14:textId="77777777" w:rsidR="00D53680" w:rsidRDefault="00D53680">
            <w:pPr>
              <w:keepNext/>
              <w:rPr>
                <w:color w:val="000000"/>
                <w:sz w:val="18"/>
              </w:rPr>
            </w:pPr>
          </w:p>
        </w:tc>
        <w:tc>
          <w:tcPr>
            <w:tcW w:w="1275" w:type="dxa"/>
            <w:tcBorders>
              <w:top w:val="double" w:sz="6" w:space="0" w:color="000000"/>
              <w:left w:val="nil"/>
              <w:bottom w:val="nil"/>
              <w:right w:val="nil"/>
              <w:tl2br w:val="nil"/>
              <w:tr2bl w:val="nil"/>
            </w:tcBorders>
            <w:shd w:val="clear" w:color="auto" w:fill="auto"/>
            <w:noWrap/>
            <w:tcMar>
              <w:left w:w="0" w:type="dxa"/>
              <w:right w:w="0" w:type="dxa"/>
            </w:tcMar>
            <w:vAlign w:val="center"/>
          </w:tcPr>
          <w:p w14:paraId="120A85AE" w14:textId="77777777" w:rsidR="00D53680" w:rsidRDefault="00D53680">
            <w:pPr>
              <w:keepNext/>
              <w:jc w:val="right"/>
              <w:rPr>
                <w:color w:val="000000"/>
                <w:sz w:val="18"/>
              </w:rPr>
            </w:pPr>
          </w:p>
        </w:tc>
      </w:tr>
      <w:tr w:rsidR="00D53680" w14:paraId="0881DE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300" w:type="dxa"/>
            <w:tcBorders>
              <w:top w:val="nil"/>
              <w:left w:val="nil"/>
              <w:bottom w:val="nil"/>
              <w:right w:val="nil"/>
              <w:tl2br w:val="nil"/>
              <w:tr2bl w:val="nil"/>
            </w:tcBorders>
            <w:shd w:val="clear" w:color="auto" w:fill="auto"/>
            <w:noWrap/>
            <w:tcMar>
              <w:left w:w="0" w:type="dxa"/>
              <w:right w:w="0" w:type="dxa"/>
            </w:tcMar>
            <w:vAlign w:val="center"/>
          </w:tcPr>
          <w:p w14:paraId="65C94D71" w14:textId="77777777" w:rsidR="00D53680" w:rsidRDefault="00D53680">
            <w:pPr>
              <w:keepNext/>
              <w:rPr>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76ACC5B5" w14:textId="77777777" w:rsidR="00D53680" w:rsidRDefault="00D53680">
            <w:pPr>
              <w:keepNext/>
              <w:rPr>
                <w:color w:val="000000"/>
                <w:sz w:val="18"/>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5D29B2E7" w14:textId="77777777" w:rsidR="00D53680" w:rsidRDefault="00D53680">
            <w:pPr>
              <w:keepNext/>
              <w:rPr>
                <w:color w:val="000000"/>
                <w:sz w:val="22"/>
              </w:rPr>
            </w:pPr>
          </w:p>
        </w:tc>
        <w:tc>
          <w:tcPr>
            <w:tcW w:w="225" w:type="dxa"/>
            <w:tcBorders>
              <w:top w:val="nil"/>
              <w:left w:val="nil"/>
              <w:bottom w:val="nil"/>
              <w:right w:val="nil"/>
              <w:tl2br w:val="nil"/>
              <w:tr2bl w:val="nil"/>
            </w:tcBorders>
            <w:shd w:val="clear" w:color="auto" w:fill="auto"/>
            <w:noWrap/>
            <w:tcMar>
              <w:left w:w="0" w:type="dxa"/>
              <w:right w:w="0" w:type="dxa"/>
            </w:tcMar>
            <w:vAlign w:val="center"/>
          </w:tcPr>
          <w:p w14:paraId="23C13564" w14:textId="77777777" w:rsidR="00D53680" w:rsidRDefault="00D53680">
            <w:pPr>
              <w:keepNext/>
              <w:rPr>
                <w:color w:val="000000"/>
                <w:sz w:val="18"/>
              </w:rPr>
            </w:pPr>
          </w:p>
        </w:tc>
        <w:tc>
          <w:tcPr>
            <w:tcW w:w="3225" w:type="dxa"/>
            <w:tcBorders>
              <w:top w:val="nil"/>
              <w:left w:val="nil"/>
              <w:bottom w:val="nil"/>
              <w:right w:val="nil"/>
              <w:tl2br w:val="nil"/>
              <w:tr2bl w:val="nil"/>
            </w:tcBorders>
            <w:shd w:val="clear" w:color="auto" w:fill="auto"/>
            <w:noWrap/>
            <w:tcMar>
              <w:left w:w="0" w:type="dxa"/>
              <w:right w:w="0" w:type="dxa"/>
            </w:tcMar>
            <w:vAlign w:val="center"/>
          </w:tcPr>
          <w:p w14:paraId="4629FF44" w14:textId="77777777" w:rsidR="00D53680" w:rsidRDefault="00D53680">
            <w:pPr>
              <w:keepNext/>
              <w:rPr>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5432A78C" w14:textId="77777777" w:rsidR="00D53680" w:rsidRDefault="00D53680">
            <w:pPr>
              <w:keepNext/>
              <w:rPr>
                <w:color w:val="000000"/>
                <w:sz w:val="18"/>
              </w:rPr>
            </w:pPr>
          </w:p>
        </w:tc>
        <w:tc>
          <w:tcPr>
            <w:tcW w:w="4530" w:type="dxa"/>
            <w:tcBorders>
              <w:top w:val="nil"/>
              <w:left w:val="nil"/>
              <w:bottom w:val="nil"/>
              <w:right w:val="nil"/>
              <w:tl2br w:val="nil"/>
              <w:tr2bl w:val="nil"/>
            </w:tcBorders>
            <w:shd w:val="clear" w:color="auto" w:fill="auto"/>
            <w:noWrap/>
            <w:tcMar>
              <w:left w:w="40" w:type="dxa"/>
              <w:right w:w="40" w:type="dxa"/>
            </w:tcMar>
          </w:tcPr>
          <w:p w14:paraId="36528984" w14:textId="77777777" w:rsidR="00D53680" w:rsidRDefault="00932B0D">
            <w:pPr>
              <w:keepNext/>
              <w:rPr>
                <w:color w:val="000000"/>
                <w:sz w:val="18"/>
              </w:rPr>
            </w:pPr>
            <w:r>
              <w:rPr>
                <w:color w:val="000000"/>
                <w:sz w:val="18"/>
              </w:rPr>
              <w:t>9.00% maturing through September 5, 2031)</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177256C3" w14:textId="77777777" w:rsidR="00D53680" w:rsidRDefault="00D53680">
            <w:pPr>
              <w:keepNext/>
              <w:rPr>
                <w:color w:val="000000"/>
                <w:sz w:val="18"/>
              </w:rPr>
            </w:pPr>
          </w:p>
        </w:tc>
        <w:tc>
          <w:tcPr>
            <w:tcW w:w="795" w:type="dxa"/>
            <w:tcBorders>
              <w:top w:val="nil"/>
              <w:left w:val="nil"/>
              <w:bottom w:val="nil"/>
              <w:right w:val="nil"/>
              <w:tl2br w:val="nil"/>
              <w:tr2bl w:val="nil"/>
            </w:tcBorders>
            <w:shd w:val="clear" w:color="auto" w:fill="auto"/>
            <w:noWrap/>
            <w:tcMar>
              <w:left w:w="0" w:type="dxa"/>
              <w:right w:w="0" w:type="dxa"/>
            </w:tcMar>
            <w:vAlign w:val="center"/>
          </w:tcPr>
          <w:p w14:paraId="18772719" w14:textId="77777777" w:rsidR="00D53680" w:rsidRDefault="00D53680">
            <w:pPr>
              <w:keepNext/>
              <w:jc w:val="center"/>
              <w:rPr>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2E239CA9" w14:textId="77777777" w:rsidR="00D53680" w:rsidRDefault="00D53680">
            <w:pPr>
              <w:keepNext/>
              <w:rPr>
                <w:color w:val="000000"/>
                <w:sz w:val="18"/>
              </w:rPr>
            </w:pPr>
          </w:p>
        </w:tc>
        <w:tc>
          <w:tcPr>
            <w:tcW w:w="1275" w:type="dxa"/>
            <w:tcBorders>
              <w:top w:val="nil"/>
              <w:left w:val="nil"/>
              <w:bottom w:val="nil"/>
              <w:right w:val="nil"/>
              <w:tl2br w:val="nil"/>
              <w:tr2bl w:val="nil"/>
            </w:tcBorders>
            <w:shd w:val="clear" w:color="auto" w:fill="auto"/>
            <w:noWrap/>
            <w:tcMar>
              <w:left w:w="0" w:type="dxa"/>
              <w:right w:w="0" w:type="dxa"/>
            </w:tcMar>
            <w:vAlign w:val="center"/>
          </w:tcPr>
          <w:p w14:paraId="273DCA2D" w14:textId="77777777" w:rsidR="00D53680" w:rsidRDefault="00D53680">
            <w:pPr>
              <w:keepNext/>
              <w:jc w:val="right"/>
              <w:rPr>
                <w:color w:val="000000"/>
                <w:sz w:val="18"/>
              </w:rPr>
            </w:pPr>
          </w:p>
        </w:tc>
      </w:tr>
      <w:tr w:rsidR="00D53680" w14:paraId="48FE3D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300"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794044F5" w14:textId="77777777" w:rsidR="00D53680" w:rsidRDefault="00D53680">
            <w:pPr>
              <w:keepNext/>
              <w:jc w:val="right"/>
              <w:rPr>
                <w:color w:val="000000"/>
                <w:sz w:val="18"/>
              </w:rPr>
            </w:pPr>
          </w:p>
        </w:tc>
        <w:tc>
          <w:tcPr>
            <w:tcW w:w="150"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31A26104" w14:textId="77777777" w:rsidR="00D53680" w:rsidRDefault="00D53680">
            <w:pPr>
              <w:keepNext/>
              <w:rPr>
                <w:color w:val="000000"/>
                <w:sz w:val="18"/>
              </w:rPr>
            </w:pPr>
          </w:p>
        </w:tc>
        <w:tc>
          <w:tcPr>
            <w:tcW w:w="225" w:type="dxa"/>
            <w:tcBorders>
              <w:top w:val="nil"/>
              <w:left w:val="nil"/>
              <w:bottom w:val="single" w:sz="12" w:space="0" w:color="000000"/>
              <w:right w:val="nil"/>
              <w:tl2br w:val="nil"/>
              <w:tr2bl w:val="nil"/>
            </w:tcBorders>
            <w:shd w:val="clear" w:color="auto" w:fill="auto"/>
            <w:noWrap/>
            <w:tcMar>
              <w:left w:w="40" w:type="dxa"/>
              <w:right w:w="40" w:type="dxa"/>
            </w:tcMar>
            <w:vAlign w:val="center"/>
          </w:tcPr>
          <w:p w14:paraId="3D70B397" w14:textId="77777777" w:rsidR="00D53680" w:rsidRDefault="00932B0D">
            <w:pPr>
              <w:keepNext/>
              <w:rPr>
                <w:color w:val="000000"/>
                <w:sz w:val="18"/>
              </w:rPr>
            </w:pPr>
            <w:r>
              <w:rPr>
                <w:color w:val="000000"/>
                <w:sz w:val="18"/>
              </w:rPr>
              <w:t xml:space="preserve">  </w:t>
            </w:r>
          </w:p>
        </w:tc>
        <w:tc>
          <w:tcPr>
            <w:tcW w:w="225"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27A6793B" w14:textId="77777777" w:rsidR="00D53680" w:rsidRDefault="00D53680">
            <w:pPr>
              <w:keepNext/>
              <w:rPr>
                <w:color w:val="000000"/>
                <w:sz w:val="18"/>
              </w:rPr>
            </w:pPr>
          </w:p>
        </w:tc>
        <w:tc>
          <w:tcPr>
            <w:tcW w:w="3225"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388589F3" w14:textId="77777777" w:rsidR="00D53680" w:rsidRDefault="00D53680">
            <w:pPr>
              <w:keepNext/>
              <w:rPr>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760A0DFC" w14:textId="77777777" w:rsidR="00D53680" w:rsidRDefault="00D53680">
            <w:pPr>
              <w:keepNext/>
              <w:rPr>
                <w:color w:val="000000"/>
                <w:sz w:val="18"/>
              </w:rPr>
            </w:pPr>
          </w:p>
        </w:tc>
        <w:tc>
          <w:tcPr>
            <w:tcW w:w="4530" w:type="dxa"/>
            <w:tcBorders>
              <w:top w:val="nil"/>
              <w:left w:val="nil"/>
              <w:bottom w:val="nil"/>
              <w:right w:val="nil"/>
              <w:tl2br w:val="nil"/>
              <w:tr2bl w:val="nil"/>
            </w:tcBorders>
            <w:shd w:val="clear" w:color="auto" w:fill="auto"/>
            <w:noWrap/>
            <w:tcMar>
              <w:left w:w="40" w:type="dxa"/>
              <w:right w:w="40" w:type="dxa"/>
            </w:tcMar>
            <w:vAlign w:val="center"/>
          </w:tcPr>
          <w:p w14:paraId="7AC76D29" w14:textId="77777777" w:rsidR="00D53680" w:rsidRDefault="00932B0D">
            <w:pPr>
              <w:keepNext/>
              <w:rPr>
                <w:color w:val="000000"/>
                <w:sz w:val="18"/>
              </w:rPr>
            </w:pPr>
            <w:r>
              <w:rPr>
                <w:color w:val="000000"/>
                <w:sz w:val="18"/>
              </w:rPr>
              <w:t xml:space="preserve">  </w:t>
            </w: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4FB3BE65" w14:textId="77777777" w:rsidR="00D53680" w:rsidRDefault="00D53680">
            <w:pPr>
              <w:keepNext/>
              <w:rPr>
                <w:color w:val="000000"/>
                <w:sz w:val="18"/>
              </w:rPr>
            </w:pPr>
          </w:p>
        </w:tc>
        <w:tc>
          <w:tcPr>
            <w:tcW w:w="795" w:type="dxa"/>
            <w:tcBorders>
              <w:top w:val="nil"/>
              <w:left w:val="nil"/>
              <w:bottom w:val="nil"/>
              <w:right w:val="nil"/>
              <w:tl2br w:val="nil"/>
              <w:tr2bl w:val="nil"/>
            </w:tcBorders>
            <w:shd w:val="clear" w:color="auto" w:fill="auto"/>
            <w:noWrap/>
            <w:tcMar>
              <w:left w:w="0" w:type="dxa"/>
              <w:right w:w="0" w:type="dxa"/>
            </w:tcMar>
            <w:vAlign w:val="center"/>
          </w:tcPr>
          <w:p w14:paraId="3D9C1650" w14:textId="77777777" w:rsidR="00D53680" w:rsidRDefault="00D53680">
            <w:pPr>
              <w:keepNext/>
              <w:rPr>
                <w:color w:val="000000"/>
                <w:sz w:val="18"/>
              </w:rPr>
            </w:pPr>
          </w:p>
        </w:tc>
        <w:tc>
          <w:tcPr>
            <w:tcW w:w="150" w:type="dxa"/>
            <w:tcBorders>
              <w:top w:val="nil"/>
              <w:left w:val="nil"/>
              <w:bottom w:val="nil"/>
              <w:right w:val="nil"/>
              <w:tl2br w:val="nil"/>
              <w:tr2bl w:val="nil"/>
            </w:tcBorders>
            <w:shd w:val="clear" w:color="auto" w:fill="auto"/>
            <w:noWrap/>
            <w:tcMar>
              <w:left w:w="0" w:type="dxa"/>
              <w:right w:w="0" w:type="dxa"/>
            </w:tcMar>
            <w:vAlign w:val="center"/>
          </w:tcPr>
          <w:p w14:paraId="2810CAF0" w14:textId="77777777" w:rsidR="00D53680" w:rsidRDefault="00D53680">
            <w:pPr>
              <w:keepNext/>
              <w:rPr>
                <w:color w:val="000000"/>
                <w:sz w:val="18"/>
              </w:rPr>
            </w:pPr>
          </w:p>
        </w:tc>
        <w:tc>
          <w:tcPr>
            <w:tcW w:w="1275" w:type="dxa"/>
            <w:tcBorders>
              <w:top w:val="nil"/>
              <w:left w:val="nil"/>
              <w:bottom w:val="nil"/>
              <w:right w:val="nil"/>
              <w:tl2br w:val="nil"/>
              <w:tr2bl w:val="nil"/>
            </w:tcBorders>
            <w:shd w:val="clear" w:color="auto" w:fill="auto"/>
            <w:noWrap/>
            <w:tcMar>
              <w:left w:w="0" w:type="dxa"/>
              <w:right w:w="0" w:type="dxa"/>
            </w:tcMar>
            <w:vAlign w:val="center"/>
          </w:tcPr>
          <w:p w14:paraId="274624CB" w14:textId="77777777" w:rsidR="00D53680" w:rsidRDefault="00D53680">
            <w:pPr>
              <w:keepNext/>
              <w:rPr>
                <w:color w:val="000000"/>
                <w:sz w:val="18"/>
              </w:rPr>
            </w:pPr>
          </w:p>
        </w:tc>
      </w:tr>
      <w:tr w:rsidR="00D53680" w14:paraId="628B2C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11175" w:type="dxa"/>
            <w:gridSpan w:val="11"/>
            <w:tcBorders>
              <w:top w:val="nil"/>
              <w:left w:val="nil"/>
              <w:bottom w:val="nil"/>
              <w:right w:val="nil"/>
              <w:tl2br w:val="nil"/>
              <w:tr2bl w:val="nil"/>
            </w:tcBorders>
            <w:shd w:val="clear" w:color="auto" w:fill="auto"/>
            <w:noWrap/>
            <w:tcMar>
              <w:left w:w="40" w:type="dxa"/>
              <w:right w:w="40" w:type="dxa"/>
            </w:tcMar>
            <w:vAlign w:val="center"/>
          </w:tcPr>
          <w:p w14:paraId="5C953124" w14:textId="77777777" w:rsidR="00D53680" w:rsidRDefault="00932B0D">
            <w:pPr>
              <w:keepNext/>
              <w:rPr>
                <w:color w:val="000000"/>
                <w:sz w:val="18"/>
              </w:rPr>
            </w:pPr>
            <w:r>
              <w:rPr>
                <w:color w:val="000000"/>
                <w:sz w:val="18"/>
              </w:rPr>
              <w:t>*    Funds are managed by an affiliate of Fidelity Management Trust Company, a party-in-interest as defined by ERISA.</w:t>
            </w:r>
          </w:p>
        </w:tc>
      </w:tr>
      <w:tr w:rsidR="00D53680" w14:paraId="00AEAE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11175" w:type="dxa"/>
            <w:gridSpan w:val="11"/>
            <w:tcBorders>
              <w:top w:val="nil"/>
              <w:left w:val="nil"/>
              <w:bottom w:val="nil"/>
              <w:right w:val="nil"/>
              <w:tl2br w:val="nil"/>
              <w:tr2bl w:val="nil"/>
            </w:tcBorders>
            <w:shd w:val="clear" w:color="auto" w:fill="auto"/>
            <w:noWrap/>
            <w:tcMar>
              <w:left w:w="40" w:type="dxa"/>
              <w:right w:w="40" w:type="dxa"/>
            </w:tcMar>
            <w:vAlign w:val="center"/>
          </w:tcPr>
          <w:p w14:paraId="102BF04F" w14:textId="77777777" w:rsidR="00D53680" w:rsidRDefault="00932B0D">
            <w:pPr>
              <w:keepNext/>
              <w:rPr>
                <w:color w:val="000000"/>
                <w:sz w:val="18"/>
              </w:rPr>
            </w:pPr>
            <w:r>
              <w:rPr>
                <w:color w:val="000000"/>
                <w:sz w:val="18"/>
              </w:rPr>
              <w:t>**  A party-in-interest as defined by ERISA.</w:t>
            </w:r>
          </w:p>
        </w:tc>
      </w:tr>
      <w:tr w:rsidR="00D53680" w14:paraId="294F2E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11175" w:type="dxa"/>
            <w:gridSpan w:val="11"/>
            <w:tcBorders>
              <w:top w:val="nil"/>
              <w:left w:val="nil"/>
              <w:bottom w:val="nil"/>
              <w:right w:val="nil"/>
              <w:tl2br w:val="nil"/>
              <w:tr2bl w:val="nil"/>
            </w:tcBorders>
            <w:shd w:val="clear" w:color="auto" w:fill="auto"/>
            <w:noWrap/>
            <w:tcMar>
              <w:left w:w="40" w:type="dxa"/>
              <w:right w:w="40" w:type="dxa"/>
            </w:tcMar>
            <w:vAlign w:val="center"/>
          </w:tcPr>
          <w:p w14:paraId="48601695" w14:textId="77777777" w:rsidR="00D53680" w:rsidRDefault="00932B0D">
            <w:pPr>
              <w:keepNext/>
              <w:rPr>
                <w:color w:val="000000"/>
                <w:sz w:val="18"/>
              </w:rPr>
            </w:pPr>
            <w:r>
              <w:rPr>
                <w:color w:val="000000"/>
                <w:sz w:val="18"/>
              </w:rPr>
              <w:t>a    The cost of participant-directed investments is not required to be disclosed</w:t>
            </w:r>
          </w:p>
        </w:tc>
      </w:tr>
    </w:tbl>
    <w:p w14:paraId="5DBB41B4" w14:textId="77777777" w:rsidR="00D53680" w:rsidRDefault="00D53680">
      <w:pPr>
        <w:sectPr w:rsidR="00D53680">
          <w:headerReference w:type="even" r:id="rId26"/>
          <w:headerReference w:type="default" r:id="rId27"/>
          <w:footerReference w:type="even" r:id="rId28"/>
          <w:footerReference w:type="default" r:id="rId29"/>
          <w:headerReference w:type="first" r:id="rId30"/>
          <w:footerReference w:type="first" r:id="rId31"/>
          <w:type w:val="continuous"/>
          <w:pgSz w:w="12240" w:h="15840"/>
          <w:pgMar w:top="720" w:right="720" w:bottom="720" w:left="720" w:header="720" w:footer="720" w:gutter="0"/>
          <w:pgBorders>
            <w:top w:val="nil"/>
            <w:left w:val="nil"/>
            <w:bottom w:val="nil"/>
            <w:right w:val="nil"/>
          </w:pgBorders>
          <w:cols w:space="720"/>
        </w:sectPr>
      </w:pPr>
    </w:p>
    <w:p w14:paraId="73D470FA" w14:textId="77777777" w:rsidR="00423CAD" w:rsidRDefault="00932B0D" w:rsidP="00334BB1">
      <w:pPr>
        <w:keepLines/>
        <w:pageBreakBefore/>
        <w:widowControl w:val="0"/>
        <w:autoSpaceDE w:val="0"/>
        <w:autoSpaceDN w:val="0"/>
        <w:adjustRightInd w:val="0"/>
        <w:spacing w:after="0" w:line="240" w:lineRule="auto"/>
        <w:rPr>
          <w:rFonts w:ascii="Times New Roman" w:eastAsia="Times New Roman" w:hAnsi="Times New Roman"/>
          <w:color w:val="000000"/>
          <w:sz w:val="20"/>
          <w:szCs w:val="20"/>
        </w:rPr>
      </w:pPr>
      <w:bookmarkStart w:id="46" w:name="RG_MARKER_21361"/>
      <w:bookmarkStart w:id="47" w:name="RG_MARKER_21414"/>
      <w:r>
        <w:rPr>
          <w:rFonts w:ascii="Times New Roman" w:eastAsia="Times New Roman" w:hAnsi="Times New Roman"/>
          <w:color w:val="000000"/>
          <w:sz w:val="20"/>
          <w:szCs w:val="20"/>
        </w:rPr>
        <w:lastRenderedPageBreak/>
        <w:t> </w:t>
      </w:r>
      <w:bookmarkEnd w:id="46"/>
      <w:bookmarkEnd w:id="47"/>
    </w:p>
    <w:p w14:paraId="37FF17D0" w14:textId="77777777" w:rsidR="00423CAD" w:rsidRDefault="00932B0D">
      <w:pPr>
        <w:keepLines/>
        <w:widowControl w:val="0"/>
        <w:autoSpaceDE w:val="0"/>
        <w:autoSpaceDN w:val="0"/>
        <w:adjustRightInd w:val="0"/>
        <w:spacing w:after="0" w:line="240" w:lineRule="auto"/>
        <w:rPr>
          <w:rFonts w:ascii="Times New Roman" w:eastAsia="Times New Roman" w:hAnsi="Times New Roman"/>
          <w:color w:val="000000"/>
          <w:sz w:val="20"/>
          <w:szCs w:val="20"/>
        </w:rPr>
      </w:pPr>
      <w:bookmarkStart w:id="48" w:name="LM"/>
      <w:bookmarkEnd w:id="48"/>
      <w:r>
        <w:rPr>
          <w:rFonts w:ascii="Times New Roman" w:eastAsia="Times New Roman" w:hAnsi="Times New Roman"/>
          <w:color w:val="000000"/>
          <w:sz w:val="20"/>
          <w:szCs w:val="20"/>
        </w:rPr>
        <w:t>Pursuant to the requirements of the Securities Exchange Act of 1934, the Plan Administrator has duly caused this annual report to be signed on its behalf by the undersigned hereunto duly authorized.</w:t>
      </w:r>
    </w:p>
    <w:p w14:paraId="50415D1B" w14:textId="77777777" w:rsidR="00423CAD" w:rsidRDefault="00423CAD">
      <w:pPr>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rPr>
      </w:pPr>
    </w:p>
    <w:tbl>
      <w:tblPr>
        <w:tblW w:w="0" w:type="auto"/>
        <w:tblLayout w:type="fixed"/>
        <w:tblCellMar>
          <w:left w:w="0" w:type="dxa"/>
          <w:right w:w="0" w:type="dxa"/>
        </w:tblCellMar>
        <w:tblLook w:val="0000" w:firstRow="0" w:lastRow="0" w:firstColumn="0" w:lastColumn="0" w:noHBand="0" w:noVBand="0"/>
      </w:tblPr>
      <w:tblGrid>
        <w:gridCol w:w="5233"/>
        <w:gridCol w:w="105"/>
        <w:gridCol w:w="105"/>
        <w:gridCol w:w="5024"/>
      </w:tblGrid>
      <w:tr w:rsidR="00D53680" w14:paraId="5662C25E" w14:textId="77777777">
        <w:trPr>
          <w:cantSplit/>
        </w:trPr>
        <w:tc>
          <w:tcPr>
            <w:tcW w:w="5233" w:type="dxa"/>
            <w:tcBorders>
              <w:top w:val="nil"/>
              <w:left w:val="nil"/>
              <w:bottom w:val="nil"/>
              <w:right w:val="nil"/>
            </w:tcBorders>
            <w:vAlign w:val="center"/>
          </w:tcPr>
          <w:p w14:paraId="769DA6C7" w14:textId="77777777" w:rsidR="00423CAD" w:rsidRDefault="00932B0D">
            <w:pPr>
              <w:keepNext/>
              <w:widowControl w:val="0"/>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p>
        </w:tc>
        <w:tc>
          <w:tcPr>
            <w:tcW w:w="105" w:type="dxa"/>
            <w:tcBorders>
              <w:top w:val="nil"/>
              <w:left w:val="nil"/>
              <w:bottom w:val="nil"/>
              <w:right w:val="nil"/>
            </w:tcBorders>
            <w:vAlign w:val="center"/>
          </w:tcPr>
          <w:p w14:paraId="1914158F" w14:textId="77777777" w:rsidR="00423CAD" w:rsidRDefault="00932B0D">
            <w:pPr>
              <w:keepNext/>
              <w:widowControl w:val="0"/>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p>
        </w:tc>
        <w:tc>
          <w:tcPr>
            <w:tcW w:w="105" w:type="dxa"/>
            <w:tcBorders>
              <w:top w:val="nil"/>
              <w:left w:val="nil"/>
              <w:bottom w:val="nil"/>
              <w:right w:val="nil"/>
            </w:tcBorders>
            <w:vAlign w:val="center"/>
          </w:tcPr>
          <w:p w14:paraId="328BCCC4" w14:textId="77777777" w:rsidR="00423CAD" w:rsidRDefault="00932B0D">
            <w:pPr>
              <w:keepNext/>
              <w:widowControl w:val="0"/>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p>
        </w:tc>
        <w:tc>
          <w:tcPr>
            <w:tcW w:w="5024" w:type="dxa"/>
            <w:tcBorders>
              <w:top w:val="nil"/>
              <w:left w:val="nil"/>
              <w:bottom w:val="nil"/>
              <w:right w:val="nil"/>
            </w:tcBorders>
            <w:vAlign w:val="center"/>
          </w:tcPr>
          <w:p w14:paraId="383B4F6C" w14:textId="77777777" w:rsidR="00423CAD" w:rsidRDefault="00932B0D">
            <w:pPr>
              <w:keepNext/>
              <w:widowControl w:val="0"/>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p>
        </w:tc>
      </w:tr>
      <w:tr w:rsidR="00D53680" w14:paraId="25BD1101" w14:textId="77777777">
        <w:trPr>
          <w:cantSplit/>
        </w:trPr>
        <w:tc>
          <w:tcPr>
            <w:tcW w:w="5233" w:type="dxa"/>
            <w:tcBorders>
              <w:top w:val="nil"/>
              <w:left w:val="nil"/>
              <w:bottom w:val="nil"/>
              <w:right w:val="nil"/>
            </w:tcBorders>
          </w:tcPr>
          <w:p w14:paraId="25C76BB6" w14:textId="77777777" w:rsidR="00423CAD" w:rsidRDefault="00932B0D">
            <w:pPr>
              <w:keepNext/>
              <w:widowControl w:val="0"/>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p>
        </w:tc>
        <w:tc>
          <w:tcPr>
            <w:tcW w:w="5234" w:type="dxa"/>
            <w:gridSpan w:val="3"/>
            <w:tcBorders>
              <w:top w:val="nil"/>
              <w:left w:val="nil"/>
              <w:bottom w:val="nil"/>
              <w:right w:val="nil"/>
            </w:tcBorders>
            <w:vAlign w:val="center"/>
          </w:tcPr>
          <w:p w14:paraId="6E7BFD9B" w14:textId="77777777" w:rsidR="00423CAD" w:rsidRDefault="00932B0D">
            <w:pPr>
              <w:keepNext/>
              <w:widowControl w:val="0"/>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HENRY SCHEIN, INC. 401(k) SAVINGS PLAN</w:t>
            </w:r>
          </w:p>
        </w:tc>
      </w:tr>
      <w:tr w:rsidR="00D53680" w14:paraId="10F4E314" w14:textId="77777777">
        <w:trPr>
          <w:cantSplit/>
        </w:trPr>
        <w:tc>
          <w:tcPr>
            <w:tcW w:w="5233" w:type="dxa"/>
            <w:tcBorders>
              <w:top w:val="nil"/>
              <w:left w:val="nil"/>
              <w:bottom w:val="nil"/>
              <w:right w:val="nil"/>
            </w:tcBorders>
            <w:vAlign w:val="center"/>
          </w:tcPr>
          <w:p w14:paraId="61422A34" w14:textId="77777777" w:rsidR="00423CAD" w:rsidRDefault="00932B0D" w:rsidP="00B16EFD">
            <w:pPr>
              <w:keepNext/>
              <w:widowControl w:val="0"/>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Dated: June 23, 2023</w:t>
            </w:r>
          </w:p>
        </w:tc>
        <w:tc>
          <w:tcPr>
            <w:tcW w:w="5234" w:type="dxa"/>
            <w:gridSpan w:val="3"/>
            <w:tcBorders>
              <w:top w:val="nil"/>
              <w:left w:val="nil"/>
              <w:bottom w:val="single" w:sz="8" w:space="0" w:color="000000"/>
              <w:right w:val="nil"/>
            </w:tcBorders>
            <w:vAlign w:val="center"/>
          </w:tcPr>
          <w:p w14:paraId="4259FABC" w14:textId="77777777" w:rsidR="00423CAD" w:rsidRDefault="00932B0D">
            <w:pPr>
              <w:keepNext/>
              <w:widowControl w:val="0"/>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/s/ Lorelei McGlynn</w:t>
            </w:r>
          </w:p>
        </w:tc>
      </w:tr>
      <w:tr w:rsidR="00D53680" w14:paraId="1E2F89E4" w14:textId="77777777">
        <w:trPr>
          <w:cantSplit/>
        </w:trPr>
        <w:tc>
          <w:tcPr>
            <w:tcW w:w="5233" w:type="dxa"/>
            <w:tcBorders>
              <w:top w:val="nil"/>
              <w:left w:val="nil"/>
              <w:bottom w:val="nil"/>
              <w:right w:val="nil"/>
            </w:tcBorders>
            <w:vAlign w:val="center"/>
          </w:tcPr>
          <w:p w14:paraId="1DB83582" w14:textId="77777777" w:rsidR="00423CAD" w:rsidRDefault="00932B0D">
            <w:pPr>
              <w:keepNext/>
              <w:widowControl w:val="0"/>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p>
        </w:tc>
        <w:tc>
          <w:tcPr>
            <w:tcW w:w="5234" w:type="dxa"/>
            <w:gridSpan w:val="3"/>
            <w:tcBorders>
              <w:top w:val="nil"/>
              <w:left w:val="nil"/>
              <w:bottom w:val="nil"/>
              <w:right w:val="nil"/>
            </w:tcBorders>
            <w:vAlign w:val="center"/>
          </w:tcPr>
          <w:p w14:paraId="3EE97B64" w14:textId="77777777" w:rsidR="00423CAD" w:rsidRDefault="00932B0D">
            <w:pPr>
              <w:keepNext/>
              <w:widowControl w:val="0"/>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Lorelei McGlynn</w:t>
            </w:r>
          </w:p>
        </w:tc>
      </w:tr>
      <w:tr w:rsidR="00D53680" w14:paraId="235D2A37" w14:textId="77777777">
        <w:trPr>
          <w:cantSplit/>
        </w:trPr>
        <w:tc>
          <w:tcPr>
            <w:tcW w:w="5233" w:type="dxa"/>
            <w:tcBorders>
              <w:top w:val="nil"/>
              <w:left w:val="nil"/>
              <w:bottom w:val="nil"/>
              <w:right w:val="nil"/>
            </w:tcBorders>
            <w:vAlign w:val="center"/>
          </w:tcPr>
          <w:p w14:paraId="20C9AC26" w14:textId="77777777" w:rsidR="00423CAD" w:rsidRDefault="00932B0D">
            <w:pPr>
              <w:keepNext/>
              <w:widowControl w:val="0"/>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p>
        </w:tc>
        <w:tc>
          <w:tcPr>
            <w:tcW w:w="5234" w:type="dxa"/>
            <w:gridSpan w:val="3"/>
            <w:tcBorders>
              <w:top w:val="nil"/>
              <w:left w:val="nil"/>
              <w:bottom w:val="nil"/>
              <w:right w:val="nil"/>
            </w:tcBorders>
            <w:vAlign w:val="center"/>
          </w:tcPr>
          <w:p w14:paraId="73DDE9BF" w14:textId="5FE1210F" w:rsidR="00A24941" w:rsidRDefault="00932B0D">
            <w:pPr>
              <w:keepNext/>
              <w:widowControl w:val="0"/>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Chairperson of the 401(k) Plan Administrative Committee</w:t>
            </w:r>
          </w:p>
        </w:tc>
      </w:tr>
    </w:tbl>
    <w:p w14:paraId="48295420" w14:textId="77777777" w:rsidR="00423CAD" w:rsidRDefault="00423CAD">
      <w:pPr>
        <w:keepLines/>
        <w:widowControl w:val="0"/>
        <w:tabs>
          <w:tab w:val="left" w:pos="10002"/>
        </w:tabs>
        <w:autoSpaceDE w:val="0"/>
        <w:autoSpaceDN w:val="0"/>
        <w:adjustRightInd w:val="0"/>
        <w:spacing w:after="0" w:line="240" w:lineRule="auto"/>
        <w:rPr>
          <w:rFonts w:ascii="Times New Roman" w:eastAsia="Times New Roman" w:hAnsi="Times New Roman"/>
          <w:color w:val="000000"/>
          <w:sz w:val="20"/>
          <w:szCs w:val="20"/>
        </w:rPr>
      </w:pPr>
    </w:p>
    <w:p w14:paraId="748D28C9" w14:textId="77777777" w:rsidR="00423CAD" w:rsidRDefault="00932B0D">
      <w:pPr>
        <w:keepLines/>
        <w:widowControl w:val="0"/>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p w14:paraId="5ABE341C" w14:textId="77777777" w:rsidR="00A24941" w:rsidRDefault="00A24941">
      <w:pPr>
        <w:keepLines/>
        <w:widowControl w:val="0"/>
        <w:autoSpaceDE w:val="0"/>
        <w:autoSpaceDN w:val="0"/>
        <w:adjustRightInd w:val="0"/>
        <w:spacing w:after="0" w:line="240" w:lineRule="auto"/>
        <w:rPr>
          <w:rFonts w:ascii="Times New Roman" w:eastAsia="Times New Roman" w:hAnsi="Times New Roman"/>
          <w:color w:val="000000"/>
          <w:sz w:val="20"/>
          <w:szCs w:val="20"/>
        </w:rPr>
        <w:sectPr w:rsidR="00A24941">
          <w:headerReference w:type="even" r:id="rId32"/>
          <w:headerReference w:type="default" r:id="rId33"/>
          <w:footerReference w:type="even" r:id="rId34"/>
          <w:footerReference w:type="default" r:id="rId35"/>
          <w:headerReference w:type="first" r:id="rId36"/>
          <w:footerReference w:type="first" r:id="rId37"/>
          <w:type w:val="continuous"/>
          <w:pgSz w:w="12240" w:h="15840"/>
          <w:pgMar w:top="720" w:right="720" w:bottom="720" w:left="720" w:header="720" w:footer="720" w:gutter="0"/>
          <w:pgBorders>
            <w:top w:val="nil"/>
            <w:left w:val="nil"/>
            <w:bottom w:val="nil"/>
            <w:right w:val="nil"/>
          </w:pgBorders>
          <w:cols w:space="720"/>
          <w:noEndnote/>
        </w:sectPr>
      </w:pPr>
    </w:p>
    <w:p w14:paraId="142AE2F5" w14:textId="77777777" w:rsidR="00A24941" w:rsidRPr="00A24941" w:rsidRDefault="00A24941" w:rsidP="00A24941">
      <w:pPr>
        <w:pageBreakBefore/>
        <w:spacing w:after="0" w:line="240" w:lineRule="auto"/>
        <w:ind w:left="7200" w:firstLine="720"/>
        <w:rPr>
          <w:rFonts w:ascii="Times New Roman" w:eastAsia="Times New Roman" w:hAnsi="Times New Roman"/>
          <w:sz w:val="20"/>
          <w:szCs w:val="20"/>
        </w:rPr>
      </w:pPr>
      <w:bookmarkStart w:id="51" w:name="RG_DOC_rSD2o8e1wOD"/>
      <w:bookmarkStart w:id="52" w:name="RG_MARKER_21420"/>
      <w:bookmarkStart w:id="53" w:name="RG_MARKER_21421"/>
      <w:r w:rsidRPr="00A24941">
        <w:rPr>
          <w:rFonts w:ascii="Times New Roman" w:eastAsia="Times New Roman" w:hAnsi="Times New Roman"/>
          <w:b/>
          <w:bCs/>
          <w:sz w:val="20"/>
          <w:szCs w:val="20"/>
        </w:rPr>
        <w:lastRenderedPageBreak/>
        <w:t>EXHIBIT 23.1</w:t>
      </w:r>
      <w:bookmarkEnd w:id="51"/>
      <w:bookmarkEnd w:id="52"/>
      <w:bookmarkEnd w:id="53"/>
    </w:p>
    <w:p w14:paraId="67B83A53" w14:textId="77777777" w:rsidR="00A24941" w:rsidRDefault="00A24941" w:rsidP="00A24941">
      <w:pPr>
        <w:spacing w:after="0" w:line="240" w:lineRule="auto"/>
        <w:jc w:val="center"/>
        <w:rPr>
          <w:rFonts w:ascii="Times New Roman" w:eastAsia="Times New Roman" w:hAnsi="Times New Roman"/>
          <w:b/>
          <w:bCs/>
          <w:sz w:val="20"/>
          <w:szCs w:val="20"/>
        </w:rPr>
      </w:pPr>
      <w:bookmarkStart w:id="54" w:name="CoIRPAF"/>
    </w:p>
    <w:p w14:paraId="6E3D3563" w14:textId="4D5241EF" w:rsidR="00A24941" w:rsidRPr="00A24941" w:rsidRDefault="00A24941" w:rsidP="00A24941">
      <w:pPr>
        <w:spacing w:after="0" w:line="240" w:lineRule="auto"/>
        <w:jc w:val="center"/>
        <w:rPr>
          <w:rFonts w:ascii="Times New Roman" w:eastAsia="Times New Roman" w:hAnsi="Times New Roman"/>
          <w:sz w:val="20"/>
          <w:szCs w:val="20"/>
        </w:rPr>
      </w:pPr>
      <w:r w:rsidRPr="00A24941">
        <w:rPr>
          <w:rFonts w:ascii="Times New Roman" w:eastAsia="Times New Roman" w:hAnsi="Times New Roman"/>
          <w:b/>
          <w:bCs/>
          <w:sz w:val="20"/>
          <w:szCs w:val="20"/>
        </w:rPr>
        <w:t>Consent of Independent Registered Public Accounting Firm</w:t>
      </w:r>
    </w:p>
    <w:bookmarkEnd w:id="54"/>
    <w:p w14:paraId="6F4DB2CF" w14:textId="77777777" w:rsidR="00A24941" w:rsidRDefault="00A24941" w:rsidP="00A24941">
      <w:pPr>
        <w:pStyle w:val="Indenttwo"/>
        <w:widowControl/>
        <w:spacing w:after="0"/>
        <w:ind w:left="0"/>
        <w:rPr>
          <w:rFonts w:ascii="Times New Roman" w:hAnsi="Times New Roman"/>
          <w:sz w:val="20"/>
        </w:rPr>
      </w:pPr>
    </w:p>
    <w:p w14:paraId="5E436874" w14:textId="21A26D74" w:rsidR="00A24941" w:rsidRPr="00A24941" w:rsidRDefault="00A24941" w:rsidP="00A24941">
      <w:pPr>
        <w:pStyle w:val="Indenttwo"/>
        <w:widowControl/>
        <w:spacing w:after="0"/>
        <w:ind w:left="0"/>
        <w:rPr>
          <w:rFonts w:ascii="Times New Roman" w:hAnsi="Times New Roman"/>
          <w:sz w:val="20"/>
        </w:rPr>
      </w:pPr>
      <w:r w:rsidRPr="00A24941">
        <w:rPr>
          <w:rFonts w:ascii="Times New Roman" w:hAnsi="Times New Roman"/>
          <w:sz w:val="20"/>
        </w:rPr>
        <w:t>Henry Schein, Inc. 401(k) Savings Plan</w:t>
      </w:r>
    </w:p>
    <w:p w14:paraId="5B0B1908" w14:textId="77777777" w:rsidR="00A24941" w:rsidRPr="00A24941" w:rsidRDefault="00A24941" w:rsidP="00A24941">
      <w:pPr>
        <w:spacing w:after="0" w:line="240" w:lineRule="auto"/>
        <w:rPr>
          <w:rFonts w:ascii="Times New Roman" w:eastAsia="Times New Roman" w:hAnsi="Times New Roman"/>
          <w:sz w:val="20"/>
          <w:szCs w:val="20"/>
        </w:rPr>
      </w:pPr>
      <w:r w:rsidRPr="00A24941">
        <w:rPr>
          <w:rFonts w:ascii="Times New Roman" w:eastAsia="Times New Roman" w:hAnsi="Times New Roman"/>
          <w:sz w:val="20"/>
          <w:szCs w:val="20"/>
        </w:rPr>
        <w:t>Melville, New York</w:t>
      </w:r>
    </w:p>
    <w:p w14:paraId="110676F5" w14:textId="77777777" w:rsidR="00A24941" w:rsidRDefault="00A24941" w:rsidP="00A24941">
      <w:pPr>
        <w:spacing w:after="0" w:line="240" w:lineRule="auto"/>
        <w:rPr>
          <w:rFonts w:ascii="Times New Roman" w:eastAsia="Times New Roman" w:hAnsi="Times New Roman"/>
          <w:sz w:val="20"/>
          <w:szCs w:val="20"/>
        </w:rPr>
      </w:pPr>
    </w:p>
    <w:p w14:paraId="5DFA3739" w14:textId="400E5FC8" w:rsidR="00A24941" w:rsidRPr="00A24941" w:rsidRDefault="00A24941" w:rsidP="00A24941">
      <w:pPr>
        <w:spacing w:after="0" w:line="240" w:lineRule="auto"/>
        <w:rPr>
          <w:rFonts w:ascii="Times New Roman" w:eastAsia="Times New Roman" w:hAnsi="Times New Roman"/>
          <w:sz w:val="20"/>
          <w:szCs w:val="20"/>
        </w:rPr>
      </w:pPr>
      <w:r w:rsidRPr="00A24941">
        <w:rPr>
          <w:rFonts w:ascii="Times New Roman" w:eastAsia="Times New Roman" w:hAnsi="Times New Roman"/>
          <w:sz w:val="20"/>
          <w:szCs w:val="20"/>
        </w:rPr>
        <w:t>We hereby consent to the incorporation by reference in the Registration Statement on Form S-8 (Nos. 333-253633, 333-212994, 333-192788, 333-171400, 333-164360, 333-111914, 333-91778, 333-35144, 333-39893, 333-33193, and 333-05453) of Henry Schein, Inc. of our report dated June 23, 2023, relating to the financial statements and supplemental schedule of the Henry Schein, Inc. 401(k) Savings Plan which appear in this Form 11-K for the year ended December 31, 2022.</w:t>
      </w:r>
    </w:p>
    <w:p w14:paraId="2E58F24E" w14:textId="77777777" w:rsidR="00A24941" w:rsidRDefault="00A24941" w:rsidP="00A24941">
      <w:pPr>
        <w:spacing w:after="0" w:line="240" w:lineRule="auto"/>
        <w:rPr>
          <w:rFonts w:ascii="Times New Roman" w:eastAsia="Times New Roman" w:hAnsi="Times New Roman"/>
          <w:sz w:val="20"/>
          <w:szCs w:val="20"/>
        </w:rPr>
      </w:pPr>
    </w:p>
    <w:p w14:paraId="1EDDE872" w14:textId="77777777" w:rsidR="00A24941" w:rsidRPr="00A24941" w:rsidRDefault="00A24941" w:rsidP="00A24941">
      <w:pPr>
        <w:spacing w:after="0" w:line="240" w:lineRule="auto"/>
        <w:rPr>
          <w:rFonts w:ascii="Times New Roman" w:eastAsia="Times New Roman" w:hAnsi="Times New Roman"/>
          <w:sz w:val="20"/>
          <w:szCs w:val="20"/>
        </w:rPr>
      </w:pPr>
    </w:p>
    <w:p w14:paraId="25546916" w14:textId="77777777" w:rsidR="00A24941" w:rsidRPr="00A24941" w:rsidRDefault="00A24941" w:rsidP="00A24941">
      <w:pPr>
        <w:pStyle w:val="Indenttwo"/>
        <w:widowControl/>
        <w:spacing w:after="0"/>
        <w:ind w:left="0"/>
        <w:rPr>
          <w:rFonts w:ascii="Times New Roman" w:hAnsi="Times New Roman"/>
          <w:sz w:val="20"/>
        </w:rPr>
      </w:pPr>
      <w:r w:rsidRPr="00A24941">
        <w:rPr>
          <w:rFonts w:ascii="Times New Roman" w:hAnsi="Times New Roman"/>
          <w:sz w:val="20"/>
        </w:rPr>
        <w:t>/s/ BDO USA, LLP</w:t>
      </w:r>
    </w:p>
    <w:p w14:paraId="32504729" w14:textId="77777777" w:rsidR="00A24941" w:rsidRPr="00A24941" w:rsidRDefault="00A24941" w:rsidP="00A24941">
      <w:pPr>
        <w:pStyle w:val="Indenttwo"/>
        <w:widowControl/>
        <w:spacing w:after="0"/>
        <w:ind w:left="0"/>
        <w:rPr>
          <w:rFonts w:ascii="Times New Roman" w:hAnsi="Times New Roman"/>
          <w:sz w:val="20"/>
        </w:rPr>
      </w:pPr>
      <w:r w:rsidRPr="00A24941">
        <w:rPr>
          <w:rFonts w:ascii="Times New Roman" w:hAnsi="Times New Roman"/>
          <w:sz w:val="20"/>
        </w:rPr>
        <w:t>New York, New York</w:t>
      </w:r>
    </w:p>
    <w:p w14:paraId="0D6CB2E1" w14:textId="77777777" w:rsidR="00A24941" w:rsidRDefault="00A24941" w:rsidP="00A24941">
      <w:pPr>
        <w:pStyle w:val="Indenttwo"/>
        <w:widowControl/>
        <w:spacing w:after="0"/>
        <w:ind w:left="0"/>
        <w:rPr>
          <w:rFonts w:ascii="Times New Roman" w:hAnsi="Times New Roman"/>
          <w:sz w:val="20"/>
        </w:rPr>
      </w:pPr>
    </w:p>
    <w:p w14:paraId="4CC6C563" w14:textId="422B2D11" w:rsidR="00A24941" w:rsidRPr="00A24941" w:rsidRDefault="00A24941" w:rsidP="00A24941">
      <w:pPr>
        <w:pStyle w:val="Indenttwo"/>
        <w:widowControl/>
        <w:spacing w:after="0"/>
        <w:ind w:left="0"/>
        <w:rPr>
          <w:rFonts w:ascii="Times New Roman" w:hAnsi="Times New Roman"/>
          <w:sz w:val="20"/>
        </w:rPr>
      </w:pPr>
      <w:r w:rsidRPr="00A24941">
        <w:rPr>
          <w:rFonts w:ascii="Times New Roman" w:hAnsi="Times New Roman"/>
          <w:sz w:val="20"/>
        </w:rPr>
        <w:t>June 23, 2023</w:t>
      </w:r>
    </w:p>
    <w:p w14:paraId="6662AD10" w14:textId="77777777" w:rsidR="00423CAD" w:rsidRDefault="00423CAD">
      <w:pPr>
        <w:keepLines/>
        <w:widowControl w:val="0"/>
        <w:autoSpaceDE w:val="0"/>
        <w:autoSpaceDN w:val="0"/>
        <w:adjustRightInd w:val="0"/>
        <w:spacing w:after="0" w:line="240" w:lineRule="auto"/>
        <w:rPr>
          <w:rFonts w:ascii="Times New Roman" w:eastAsia="Times New Roman" w:hAnsi="Times New Roman"/>
          <w:color w:val="000000"/>
          <w:sz w:val="20"/>
          <w:szCs w:val="20"/>
        </w:rPr>
      </w:pPr>
    </w:p>
    <w:sectPr w:rsidR="00423CAD" w:rsidSect="00A24941">
      <w:headerReference w:type="default" r:id="rId38"/>
      <w:footerReference w:type="default" r:id="rId39"/>
      <w:pgSz w:w="12240" w:h="15840"/>
      <w:pgMar w:top="720" w:right="720" w:bottom="720" w:left="720" w:header="720" w:footer="720" w:gutter="0"/>
      <w:pgBorders>
        <w:top w:val="nil"/>
        <w:left w:val="nil"/>
        <w:bottom w:val="nil"/>
        <w:right w:val="nil"/>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1764A" w14:textId="77777777" w:rsidR="007A2776" w:rsidRDefault="007A2776">
      <w:pPr>
        <w:spacing w:after="0" w:line="240" w:lineRule="auto"/>
      </w:pPr>
      <w:r>
        <w:separator/>
      </w:r>
    </w:p>
  </w:endnote>
  <w:endnote w:type="continuationSeparator" w:id="0">
    <w:p w14:paraId="6EC6DF88" w14:textId="77777777" w:rsidR="007A2776" w:rsidRDefault="007A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A9F8" w14:textId="77777777" w:rsidR="00423CAD" w:rsidRDefault="00932B0D">
    <w:pPr>
      <w:keepLines/>
      <w:widowControl w:val="0"/>
      <w:autoSpaceDE w:val="0"/>
      <w:autoSpaceDN w:val="0"/>
      <w:adjustRightInd w:val="0"/>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16"/>
        <w:szCs w:val="16"/>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8444" w14:textId="77777777" w:rsidR="00D86095" w:rsidRPr="002D17AF" w:rsidRDefault="00932B0D" w:rsidP="002D17AF">
    <w:pPr>
      <w:keepLines/>
      <w:pBdr>
        <w:top w:val="nil"/>
        <w:left w:val="nil"/>
        <w:bottom w:val="nil"/>
        <w:right w:val="nil"/>
        <w:between w:val="nil"/>
        <w:bar w:val="nil"/>
      </w:pBdr>
      <w:spacing w:after="0" w:line="240" w:lineRule="auto"/>
      <w:jc w:val="center"/>
      <w:rPr>
        <w:rFonts w:ascii="Times New Roman" w:eastAsia="Times New Roman" w:hAnsi="Times New Roman"/>
        <w:sz w:val="20"/>
      </w:rPr>
    </w:pPr>
    <w:r w:rsidRPr="002D17AF">
      <w:rPr>
        <w:rFonts w:ascii="Times New Roman" w:eastAsia="Times New Roman" w:hAnsi="Times New Roman"/>
        <w:sz w:val="20"/>
      </w:rPr>
      <w:fldChar w:fldCharType="begin"/>
    </w:r>
    <w:r w:rsidRPr="002D17AF">
      <w:rPr>
        <w:rFonts w:ascii="Times New Roman" w:eastAsia="Times New Roman" w:hAnsi="Times New Roman"/>
        <w:sz w:val="20"/>
      </w:rPr>
      <w:instrText xml:space="preserve"> PAGE  \* Arabic  \* MERGEFORMAT </w:instrText>
    </w:r>
    <w:r w:rsidRPr="002D17AF">
      <w:rPr>
        <w:rFonts w:ascii="Times New Roman" w:eastAsia="Times New Roman" w:hAnsi="Times New Roman"/>
        <w:sz w:val="20"/>
      </w:rPr>
      <w:fldChar w:fldCharType="separate"/>
    </w:r>
    <w:r w:rsidRPr="002D17AF">
      <w:rPr>
        <w:rFonts w:ascii="Times New Roman" w:eastAsia="Times New Roman" w:hAnsi="Times New Roman"/>
        <w:noProof/>
        <w:sz w:val="20"/>
      </w:rPr>
      <w:t>15</w:t>
    </w:r>
    <w:r w:rsidRPr="002D17AF">
      <w:rPr>
        <w:rFonts w:ascii="Times New Roman" w:eastAsia="Times New Roman" w:hAnsi="Times New Roman"/>
        <w:sz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B8DEB" w14:textId="77777777" w:rsidR="00D53680" w:rsidRDefault="00D53680"/>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D81D5" w14:textId="77777777" w:rsidR="00D86095" w:rsidRPr="002D17AF" w:rsidRDefault="00932B0D" w:rsidP="002D17AF">
    <w:pPr>
      <w:keepLines/>
      <w:pBdr>
        <w:top w:val="nil"/>
        <w:left w:val="nil"/>
        <w:bottom w:val="nil"/>
        <w:right w:val="nil"/>
        <w:between w:val="nil"/>
        <w:bar w:val="nil"/>
      </w:pBdr>
      <w:spacing w:after="0" w:line="240" w:lineRule="auto"/>
      <w:jc w:val="center"/>
      <w:rPr>
        <w:rFonts w:ascii="Times New Roman" w:eastAsia="Times New Roman" w:hAnsi="Times New Roman"/>
        <w:sz w:val="20"/>
      </w:rPr>
    </w:pPr>
    <w:r w:rsidRPr="002D17AF">
      <w:rPr>
        <w:rFonts w:ascii="Times New Roman" w:eastAsia="Times New Roman" w:hAnsi="Times New Roman"/>
        <w:sz w:val="20"/>
      </w:rPr>
      <w:fldChar w:fldCharType="begin"/>
    </w:r>
    <w:r w:rsidRPr="002D17AF">
      <w:rPr>
        <w:rFonts w:ascii="Times New Roman" w:eastAsia="Times New Roman" w:hAnsi="Times New Roman"/>
        <w:sz w:val="20"/>
      </w:rPr>
      <w:instrText xml:space="preserve"> PAGE  \* Arabic  \* MERGEFORMAT </w:instrText>
    </w:r>
    <w:r w:rsidRPr="002D17AF">
      <w:rPr>
        <w:rFonts w:ascii="Times New Roman" w:eastAsia="Times New Roman" w:hAnsi="Times New Roman"/>
        <w:sz w:val="20"/>
      </w:rPr>
      <w:fldChar w:fldCharType="separate"/>
    </w:r>
    <w:r w:rsidRPr="002D17AF">
      <w:rPr>
        <w:rFonts w:ascii="Times New Roman" w:eastAsia="Times New Roman" w:hAnsi="Times New Roman"/>
        <w:noProof/>
        <w:sz w:val="20"/>
      </w:rPr>
      <w:t>1</w:t>
    </w:r>
    <w:r w:rsidRPr="002D17AF">
      <w:rPr>
        <w:rFonts w:ascii="Times New Roman" w:eastAsia="Times New Roman" w:hAnsi="Times New Roman"/>
        <w:sz w:val="20"/>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B0062" w14:textId="77777777" w:rsidR="00D86095" w:rsidRPr="002D17AF" w:rsidRDefault="00932B0D" w:rsidP="002D17AF">
    <w:pPr>
      <w:keepLines/>
      <w:pBdr>
        <w:top w:val="nil"/>
        <w:left w:val="nil"/>
        <w:bottom w:val="nil"/>
        <w:right w:val="nil"/>
        <w:between w:val="nil"/>
        <w:bar w:val="nil"/>
      </w:pBdr>
      <w:spacing w:after="0" w:line="240" w:lineRule="auto"/>
      <w:jc w:val="center"/>
      <w:rPr>
        <w:rFonts w:ascii="Times New Roman" w:eastAsia="Times New Roman" w:hAnsi="Times New Roman"/>
        <w:sz w:val="20"/>
      </w:rPr>
    </w:pPr>
    <w:r w:rsidRPr="002D17AF">
      <w:rPr>
        <w:rFonts w:ascii="Times New Roman" w:eastAsia="Times New Roman" w:hAnsi="Times New Roman"/>
        <w:sz w:val="20"/>
      </w:rPr>
      <w:fldChar w:fldCharType="begin"/>
    </w:r>
    <w:r w:rsidRPr="002D17AF">
      <w:rPr>
        <w:rFonts w:ascii="Times New Roman" w:eastAsia="Times New Roman" w:hAnsi="Times New Roman"/>
        <w:sz w:val="20"/>
      </w:rPr>
      <w:instrText xml:space="preserve"> PAGE  \* Arabic  \* MERGEFORMAT </w:instrText>
    </w:r>
    <w:r w:rsidRPr="002D17AF">
      <w:rPr>
        <w:rFonts w:ascii="Times New Roman" w:eastAsia="Times New Roman" w:hAnsi="Times New Roman"/>
        <w:sz w:val="20"/>
      </w:rPr>
      <w:fldChar w:fldCharType="separate"/>
    </w:r>
    <w:r w:rsidRPr="002D17AF">
      <w:rPr>
        <w:rFonts w:ascii="Times New Roman" w:eastAsia="Times New Roman" w:hAnsi="Times New Roman"/>
        <w:noProof/>
        <w:sz w:val="20"/>
      </w:rPr>
      <w:t>16</w:t>
    </w:r>
    <w:r w:rsidRPr="002D17AF">
      <w:rPr>
        <w:rFonts w:ascii="Times New Roman" w:eastAsia="Times New Roman" w:hAnsi="Times New Roman"/>
        <w:sz w:val="20"/>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F83D7" w14:textId="77777777" w:rsidR="00D53680" w:rsidRDefault="00D53680"/>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30789" w14:textId="7763E1DE" w:rsidR="00A24941" w:rsidRPr="002D17AF" w:rsidRDefault="00A24941" w:rsidP="002D17AF">
    <w:pPr>
      <w:keepLines/>
      <w:pBdr>
        <w:top w:val="nil"/>
        <w:left w:val="nil"/>
        <w:bottom w:val="nil"/>
        <w:right w:val="nil"/>
        <w:between w:val="nil"/>
        <w:bar w:val="nil"/>
      </w:pBdr>
      <w:spacing w:after="0" w:line="240" w:lineRule="auto"/>
      <w:jc w:val="center"/>
      <w:rPr>
        <w:rFonts w:ascii="Times New Roman" w:eastAsia="Times New Roman" w:hAnsi="Times New Roman"/>
        <w:sz w:val="20"/>
      </w:rPr>
    </w:pPr>
    <w:r>
      <w:rPr>
        <w:rFonts w:ascii="Times New Roman" w:eastAsia="Times New Roman" w:hAnsi="Times New Roman"/>
        <w:sz w:val="2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4005" w14:textId="77777777" w:rsidR="00423CAD" w:rsidRDefault="00932B0D">
    <w:pPr>
      <w:keepLines/>
      <w:widowControl w:val="0"/>
      <w:autoSpaceDE w:val="0"/>
      <w:autoSpaceDN w:val="0"/>
      <w:adjustRightInd w:val="0"/>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EC598" w14:textId="77777777" w:rsidR="00D86095" w:rsidRPr="002D17AF" w:rsidRDefault="00932B0D" w:rsidP="002D17AF">
    <w:pPr>
      <w:keepLines/>
      <w:pBdr>
        <w:top w:val="nil"/>
        <w:left w:val="nil"/>
        <w:bottom w:val="nil"/>
        <w:right w:val="nil"/>
        <w:between w:val="nil"/>
        <w:bar w:val="nil"/>
      </w:pBdr>
      <w:spacing w:after="0" w:line="240" w:lineRule="auto"/>
      <w:jc w:val="center"/>
      <w:rPr>
        <w:rFonts w:ascii="Times New Roman" w:eastAsia="Times New Roman" w:hAnsi="Times New Roman"/>
        <w:sz w:val="20"/>
      </w:rPr>
    </w:pPr>
    <w:r w:rsidRPr="002D17AF">
      <w:rPr>
        <w:rFonts w:ascii="Times New Roman" w:eastAsia="Times New Roman" w:hAnsi="Times New Roman"/>
        <w:sz w:val="20"/>
      </w:rPr>
      <w:fldChar w:fldCharType="begin"/>
    </w:r>
    <w:r w:rsidRPr="002D17AF">
      <w:rPr>
        <w:rFonts w:ascii="Times New Roman" w:eastAsia="Times New Roman" w:hAnsi="Times New Roman"/>
        <w:sz w:val="20"/>
      </w:rPr>
      <w:instrText xml:space="preserve"> PAGE  \* Arabic  \* MERGEFORMAT </w:instrText>
    </w:r>
    <w:r w:rsidRPr="002D17AF">
      <w:rPr>
        <w:rFonts w:ascii="Times New Roman" w:eastAsia="Times New Roman" w:hAnsi="Times New Roman"/>
        <w:sz w:val="20"/>
      </w:rPr>
      <w:fldChar w:fldCharType="separate"/>
    </w:r>
    <w:r w:rsidRPr="002D17AF">
      <w:rPr>
        <w:rFonts w:ascii="Times New Roman" w:eastAsia="Times New Roman" w:hAnsi="Times New Roman"/>
        <w:noProof/>
        <w:sz w:val="20"/>
      </w:rPr>
      <w:t>1</w:t>
    </w:r>
    <w:r w:rsidRPr="002D17AF">
      <w:rPr>
        <w:rFonts w:ascii="Times New Roman" w:eastAsia="Times New Roman" w:hAnsi="Times New Roman"/>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9223" w14:textId="77777777" w:rsidR="00D86095" w:rsidRPr="002D17AF" w:rsidRDefault="00932B0D" w:rsidP="002D17AF">
    <w:pPr>
      <w:keepLines/>
      <w:pBdr>
        <w:top w:val="nil"/>
        <w:left w:val="nil"/>
        <w:bottom w:val="nil"/>
        <w:right w:val="nil"/>
        <w:between w:val="nil"/>
        <w:bar w:val="nil"/>
      </w:pBdr>
      <w:spacing w:after="0" w:line="240" w:lineRule="auto"/>
      <w:jc w:val="center"/>
      <w:rPr>
        <w:rFonts w:ascii="Times New Roman" w:eastAsia="Times New Roman" w:hAnsi="Times New Roman"/>
        <w:sz w:val="20"/>
      </w:rPr>
    </w:pPr>
    <w:r w:rsidRPr="002D17AF">
      <w:rPr>
        <w:rFonts w:ascii="Times New Roman" w:eastAsia="Times New Roman" w:hAnsi="Times New Roman"/>
        <w:sz w:val="20"/>
      </w:rPr>
      <w:fldChar w:fldCharType="begin"/>
    </w:r>
    <w:r w:rsidRPr="002D17AF">
      <w:rPr>
        <w:rFonts w:ascii="Times New Roman" w:eastAsia="Times New Roman" w:hAnsi="Times New Roman"/>
        <w:sz w:val="20"/>
      </w:rPr>
      <w:instrText xml:space="preserve"> PAGE  \* Arabic  \* MERGEFORMAT </w:instrText>
    </w:r>
    <w:r w:rsidRPr="002D17AF">
      <w:rPr>
        <w:rFonts w:ascii="Times New Roman" w:eastAsia="Times New Roman" w:hAnsi="Times New Roman"/>
        <w:sz w:val="20"/>
      </w:rPr>
      <w:fldChar w:fldCharType="separate"/>
    </w:r>
    <w:r w:rsidRPr="002D17AF">
      <w:rPr>
        <w:rFonts w:ascii="Times New Roman" w:eastAsia="Times New Roman" w:hAnsi="Times New Roman"/>
        <w:noProof/>
        <w:sz w:val="20"/>
      </w:rPr>
      <w:t>6</w:t>
    </w:r>
    <w:r w:rsidRPr="002D17AF">
      <w:rPr>
        <w:rFonts w:ascii="Times New Roman" w:eastAsia="Times New Roman" w:hAnsi="Times New Roman"/>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E3596" w14:textId="77777777" w:rsidR="00D53680" w:rsidRDefault="00D5368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8A9F9" w14:textId="77777777" w:rsidR="00D86095" w:rsidRPr="002D17AF" w:rsidRDefault="00932B0D" w:rsidP="002D17AF">
    <w:pPr>
      <w:keepLines/>
      <w:pBdr>
        <w:top w:val="nil"/>
        <w:left w:val="nil"/>
        <w:bottom w:val="nil"/>
        <w:right w:val="nil"/>
        <w:between w:val="nil"/>
        <w:bar w:val="nil"/>
      </w:pBdr>
      <w:spacing w:after="0" w:line="240" w:lineRule="auto"/>
      <w:jc w:val="center"/>
      <w:rPr>
        <w:rFonts w:ascii="Times New Roman" w:eastAsia="Times New Roman" w:hAnsi="Times New Roman"/>
        <w:sz w:val="20"/>
      </w:rPr>
    </w:pPr>
    <w:r w:rsidRPr="002D17AF">
      <w:rPr>
        <w:rFonts w:ascii="Times New Roman" w:eastAsia="Times New Roman" w:hAnsi="Times New Roman"/>
        <w:sz w:val="20"/>
      </w:rPr>
      <w:fldChar w:fldCharType="begin"/>
    </w:r>
    <w:r w:rsidRPr="002D17AF">
      <w:rPr>
        <w:rFonts w:ascii="Times New Roman" w:eastAsia="Times New Roman" w:hAnsi="Times New Roman"/>
        <w:sz w:val="20"/>
      </w:rPr>
      <w:instrText xml:space="preserve"> PAGE  \* Arabic  \* MERGEFORMAT </w:instrText>
    </w:r>
    <w:r w:rsidRPr="002D17AF">
      <w:rPr>
        <w:rFonts w:ascii="Times New Roman" w:eastAsia="Times New Roman" w:hAnsi="Times New Roman"/>
        <w:sz w:val="20"/>
      </w:rPr>
      <w:fldChar w:fldCharType="separate"/>
    </w:r>
    <w:r w:rsidRPr="002D17AF">
      <w:rPr>
        <w:rFonts w:ascii="Times New Roman" w:eastAsia="Times New Roman" w:hAnsi="Times New Roman"/>
        <w:noProof/>
        <w:sz w:val="20"/>
      </w:rPr>
      <w:t>1</w:t>
    </w:r>
    <w:r w:rsidRPr="002D17AF">
      <w:rPr>
        <w:rFonts w:ascii="Times New Roman" w:eastAsia="Times New Roman" w:hAnsi="Times New Roman"/>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357EF" w14:textId="77777777" w:rsidR="00D86095" w:rsidRPr="002D17AF" w:rsidRDefault="00932B0D" w:rsidP="002D17AF">
    <w:pPr>
      <w:keepLines/>
      <w:pBdr>
        <w:top w:val="nil"/>
        <w:left w:val="nil"/>
        <w:bottom w:val="nil"/>
        <w:right w:val="nil"/>
        <w:between w:val="nil"/>
        <w:bar w:val="nil"/>
      </w:pBdr>
      <w:spacing w:after="0" w:line="240" w:lineRule="auto"/>
      <w:jc w:val="center"/>
      <w:rPr>
        <w:rFonts w:ascii="Times New Roman" w:eastAsia="Times New Roman" w:hAnsi="Times New Roman"/>
        <w:sz w:val="20"/>
      </w:rPr>
    </w:pPr>
    <w:r w:rsidRPr="002D17AF">
      <w:rPr>
        <w:rFonts w:ascii="Times New Roman" w:eastAsia="Times New Roman" w:hAnsi="Times New Roman"/>
        <w:sz w:val="20"/>
      </w:rPr>
      <w:fldChar w:fldCharType="begin"/>
    </w:r>
    <w:r w:rsidRPr="002D17AF">
      <w:rPr>
        <w:rFonts w:ascii="Times New Roman" w:eastAsia="Times New Roman" w:hAnsi="Times New Roman"/>
        <w:sz w:val="20"/>
      </w:rPr>
      <w:instrText xml:space="preserve"> PAGE  \* Arabic  \* MERGEFORMAT </w:instrText>
    </w:r>
    <w:r w:rsidRPr="002D17AF">
      <w:rPr>
        <w:rFonts w:ascii="Times New Roman" w:eastAsia="Times New Roman" w:hAnsi="Times New Roman"/>
        <w:sz w:val="20"/>
      </w:rPr>
      <w:fldChar w:fldCharType="separate"/>
    </w:r>
    <w:r w:rsidRPr="002D17AF">
      <w:rPr>
        <w:rFonts w:ascii="Times New Roman" w:eastAsia="Times New Roman" w:hAnsi="Times New Roman"/>
        <w:noProof/>
        <w:sz w:val="20"/>
      </w:rPr>
      <w:t>14</w:t>
    </w:r>
    <w:r w:rsidRPr="002D17AF">
      <w:rPr>
        <w:rFonts w:ascii="Times New Roman" w:eastAsia="Times New Roman" w:hAnsi="Times New Roman"/>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CEB0" w14:textId="77777777" w:rsidR="00D53680" w:rsidRDefault="00D5368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A890F" w14:textId="77777777" w:rsidR="00D86095" w:rsidRPr="002D17AF" w:rsidRDefault="00932B0D" w:rsidP="002D17AF">
    <w:pPr>
      <w:keepLines/>
      <w:pBdr>
        <w:top w:val="nil"/>
        <w:left w:val="nil"/>
        <w:bottom w:val="nil"/>
        <w:right w:val="nil"/>
        <w:between w:val="nil"/>
        <w:bar w:val="nil"/>
      </w:pBdr>
      <w:spacing w:after="0" w:line="240" w:lineRule="auto"/>
      <w:jc w:val="center"/>
      <w:rPr>
        <w:rFonts w:ascii="Times New Roman" w:eastAsia="Times New Roman" w:hAnsi="Times New Roman"/>
        <w:sz w:val="20"/>
      </w:rPr>
    </w:pPr>
    <w:r w:rsidRPr="002D17AF">
      <w:rPr>
        <w:rFonts w:ascii="Times New Roman" w:eastAsia="Times New Roman" w:hAnsi="Times New Roman"/>
        <w:sz w:val="20"/>
      </w:rPr>
      <w:fldChar w:fldCharType="begin"/>
    </w:r>
    <w:r w:rsidRPr="002D17AF">
      <w:rPr>
        <w:rFonts w:ascii="Times New Roman" w:eastAsia="Times New Roman" w:hAnsi="Times New Roman"/>
        <w:sz w:val="20"/>
      </w:rPr>
      <w:instrText xml:space="preserve"> PAGE  \* Arabic  \* MERGEFORMAT </w:instrText>
    </w:r>
    <w:r w:rsidRPr="002D17AF">
      <w:rPr>
        <w:rFonts w:ascii="Times New Roman" w:eastAsia="Times New Roman" w:hAnsi="Times New Roman"/>
        <w:sz w:val="20"/>
      </w:rPr>
      <w:fldChar w:fldCharType="separate"/>
    </w:r>
    <w:r w:rsidRPr="002D17AF">
      <w:rPr>
        <w:rFonts w:ascii="Times New Roman" w:eastAsia="Times New Roman" w:hAnsi="Times New Roman"/>
        <w:noProof/>
        <w:sz w:val="20"/>
      </w:rPr>
      <w:t>1</w:t>
    </w:r>
    <w:r w:rsidRPr="002D17AF">
      <w:rPr>
        <w:rFonts w:ascii="Times New Roman" w:eastAsia="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31A6E" w14:textId="77777777" w:rsidR="007A2776" w:rsidRDefault="007A2776">
      <w:pPr>
        <w:spacing w:after="0" w:line="240" w:lineRule="auto"/>
      </w:pPr>
      <w:r>
        <w:separator/>
      </w:r>
    </w:p>
  </w:footnote>
  <w:footnote w:type="continuationSeparator" w:id="0">
    <w:p w14:paraId="7120DF60" w14:textId="77777777" w:rsidR="007A2776" w:rsidRDefault="007A2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0664" w14:textId="77777777" w:rsidR="00423CAD" w:rsidRDefault="00423CAD">
    <w:pPr>
      <w:keepLines/>
      <w:widowControl w:val="0"/>
      <w:autoSpaceDE w:val="0"/>
      <w:autoSpaceDN w:val="0"/>
      <w:adjustRightInd w:val="0"/>
      <w:spacing w:after="0" w:line="240" w:lineRule="auto"/>
      <w:rPr>
        <w:rFonts w:ascii="Times New Roman" w:eastAsia="Times New Roman" w:hAnsi="Times New Roman"/>
        <w:color w:val="000000"/>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AB2F" w14:textId="77777777" w:rsidR="005E02C5" w:rsidRDefault="005E02C5" w:rsidP="005E02C5">
    <w:pPr>
      <w:keepLines/>
      <w:widowControl w:val="0"/>
      <w:pBdr>
        <w:top w:val="nil"/>
        <w:left w:val="nil"/>
        <w:bottom w:val="nil"/>
        <w:right w:val="nil"/>
        <w:between w:val="nil"/>
        <w:bar w:val="nil"/>
      </w:pBdr>
      <w:autoSpaceDE w:val="0"/>
      <w:autoSpaceDN w:val="0"/>
      <w:adjustRightInd w:val="0"/>
      <w:spacing w:after="0" w:line="240" w:lineRule="auto"/>
      <w:rPr>
        <w:rFonts w:ascii="Times New Roman" w:eastAsia="Times New Roman" w:hAnsi="Times New Roman"/>
        <w:color w:val="000000"/>
        <w:sz w:val="20"/>
        <w:szCs w:val="20"/>
      </w:rPr>
    </w:pPr>
  </w:p>
  <w:p w14:paraId="3125D78F" w14:textId="77777777" w:rsidR="005E02C5" w:rsidRDefault="00932B0D" w:rsidP="005E02C5">
    <w:pPr>
      <w:keepLines/>
      <w:widowControl w:val="0"/>
      <w:pBdr>
        <w:top w:val="nil"/>
        <w:left w:val="nil"/>
        <w:bottom w:val="nil"/>
        <w:right w:val="nil"/>
        <w:between w:val="nil"/>
        <w:bar w:val="nil"/>
      </w:pBdr>
      <w:autoSpaceDE w:val="0"/>
      <w:autoSpaceDN w:val="0"/>
      <w:adjustRightInd w:val="0"/>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HENRY SCHEIN, INC. 401(k) SAVINGS PLAN</w:t>
    </w:r>
  </w:p>
  <w:p w14:paraId="13CB463F" w14:textId="77777777" w:rsidR="0040568C" w:rsidRDefault="0040568C" w:rsidP="005E02C5">
    <w:pPr>
      <w:keepLines/>
      <w:widowControl w:val="0"/>
      <w:pBdr>
        <w:top w:val="nil"/>
        <w:left w:val="nil"/>
        <w:bottom w:val="nil"/>
        <w:right w:val="nil"/>
        <w:between w:val="nil"/>
        <w:bar w:val="nil"/>
      </w:pBdr>
      <w:autoSpaceDE w:val="0"/>
      <w:autoSpaceDN w:val="0"/>
      <w:adjustRightInd w:val="0"/>
      <w:spacing w:after="0" w:line="240" w:lineRule="auto"/>
      <w:jc w:val="center"/>
      <w:rPr>
        <w:rFonts w:ascii="Times New Roman" w:eastAsia="Times New Roman" w:hAnsi="Times New Roman"/>
        <w:color w:val="000000"/>
        <w:sz w:val="20"/>
        <w:szCs w:val="20"/>
      </w:rPr>
    </w:pPr>
  </w:p>
  <w:p w14:paraId="78529954" w14:textId="77777777" w:rsidR="005E02C5" w:rsidRDefault="00932B0D" w:rsidP="005E02C5">
    <w:pPr>
      <w:keepLines/>
      <w:widowControl w:val="0"/>
      <w:pBdr>
        <w:top w:val="nil"/>
        <w:left w:val="nil"/>
        <w:bottom w:val="nil"/>
        <w:right w:val="nil"/>
        <w:between w:val="nil"/>
        <w:bar w:val="nil"/>
      </w:pBdr>
      <w:autoSpaceDE w:val="0"/>
      <w:autoSpaceDN w:val="0"/>
      <w:adjustRightInd w:val="0"/>
      <w:spacing w:after="0" w:line="240" w:lineRule="auto"/>
      <w:jc w:val="center"/>
      <w:rPr>
        <w:rFonts w:ascii="Times New Roman" w:eastAsia="Times New Roman" w:hAnsi="Times New Roman"/>
        <w:color w:val="000000"/>
        <w:sz w:val="20"/>
        <w:szCs w:val="20"/>
      </w:rPr>
    </w:pPr>
    <w:bookmarkStart w:id="44" w:name="f55004i"/>
    <w:bookmarkStart w:id="45" w:name="f5500"/>
    <w:bookmarkEnd w:id="44"/>
    <w:r>
      <w:rPr>
        <w:rFonts w:ascii="Times New Roman" w:eastAsia="Times New Roman" w:hAnsi="Times New Roman"/>
        <w:b/>
        <w:bCs/>
        <w:color w:val="000000"/>
        <w:sz w:val="20"/>
        <w:szCs w:val="20"/>
      </w:rPr>
      <w:t xml:space="preserve">FORM 5500, SCHEDULE H, PART IV, LINE 4i SCHEDULE OF ASSETS </w:t>
    </w:r>
  </w:p>
  <w:bookmarkEnd w:id="45"/>
  <w:p w14:paraId="13D11F6F" w14:textId="77777777" w:rsidR="005E02C5" w:rsidRDefault="00932B0D" w:rsidP="005E02C5">
    <w:pPr>
      <w:keepLines/>
      <w:widowControl w:val="0"/>
      <w:pBdr>
        <w:top w:val="nil"/>
        <w:left w:val="nil"/>
        <w:bottom w:val="nil"/>
        <w:right w:val="nil"/>
        <w:between w:val="nil"/>
        <w:bar w:val="nil"/>
      </w:pBdr>
      <w:autoSpaceDE w:val="0"/>
      <w:autoSpaceDN w:val="0"/>
      <w:adjustRightInd w:val="0"/>
      <w:spacing w:after="0" w:line="240" w:lineRule="auto"/>
      <w:jc w:val="center"/>
      <w:rPr>
        <w:rFonts w:ascii="Times New Roman" w:eastAsia="Times New Roman" w:hAnsi="Times New Roman"/>
        <w:color w:val="000000"/>
        <w:sz w:val="20"/>
        <w:szCs w:val="20"/>
      </w:rPr>
    </w:pPr>
    <w:r>
      <w:rPr>
        <w:rFonts w:ascii="Times New Roman" w:eastAsia="Times New Roman" w:hAnsi="Times New Roman"/>
        <w:b/>
        <w:bCs/>
        <w:color w:val="000000"/>
        <w:sz w:val="20"/>
        <w:szCs w:val="20"/>
      </w:rPr>
      <w:t>(HELD AT END OF YEAR)</w:t>
    </w:r>
  </w:p>
  <w:p w14:paraId="58AF98CC" w14:textId="77777777" w:rsidR="005E02C5" w:rsidRDefault="00932B0D" w:rsidP="005E02C5">
    <w:pPr>
      <w:keepLines/>
      <w:widowControl w:val="0"/>
      <w:pBdr>
        <w:top w:val="nil"/>
        <w:left w:val="nil"/>
        <w:bottom w:val="nil"/>
        <w:right w:val="nil"/>
        <w:between w:val="nil"/>
        <w:bar w:val="nil"/>
      </w:pBdr>
      <w:autoSpaceDE w:val="0"/>
      <w:autoSpaceDN w:val="0"/>
      <w:adjustRightInd w:val="0"/>
      <w:spacing w:after="0" w:line="240" w:lineRule="auto"/>
      <w:jc w:val="center"/>
      <w:rPr>
        <w:rFonts w:ascii="Times New Roman" w:eastAsia="Times New Roman" w:hAnsi="Times New Roman"/>
        <w:color w:val="000000"/>
        <w:sz w:val="20"/>
        <w:szCs w:val="20"/>
      </w:rPr>
    </w:pPr>
    <w:r>
      <w:rPr>
        <w:rFonts w:ascii="Times New Roman" w:eastAsia="Times New Roman" w:hAnsi="Times New Roman"/>
        <w:b/>
        <w:bCs/>
        <w:color w:val="000000"/>
        <w:sz w:val="20"/>
        <w:szCs w:val="20"/>
      </w:rPr>
      <w:t>(EIN: 11-3136595   Plan Number: 003)</w:t>
    </w:r>
  </w:p>
  <w:p w14:paraId="6385C225" w14:textId="77777777" w:rsidR="00D86095" w:rsidRDefault="00932B0D" w:rsidP="005E02C5">
    <w:pPr>
      <w:keepLines/>
      <w:widowControl w:val="0"/>
      <w:pBdr>
        <w:top w:val="nil"/>
        <w:left w:val="nil"/>
        <w:bottom w:val="nil"/>
        <w:right w:val="nil"/>
        <w:between w:val="nil"/>
        <w:bar w:val="nil"/>
      </w:pBdr>
      <w:autoSpaceDE w:val="0"/>
      <w:autoSpaceDN w:val="0"/>
      <w:adjustRightInd w:val="0"/>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DECEMBER 31, 2022</w:t>
    </w:r>
  </w:p>
  <w:p w14:paraId="1D75DED5" w14:textId="77777777" w:rsidR="008F0659" w:rsidRPr="005E02C5" w:rsidRDefault="008F0659" w:rsidP="005E02C5">
    <w:pPr>
      <w:keepLines/>
      <w:widowControl w:val="0"/>
      <w:pBdr>
        <w:top w:val="nil"/>
        <w:left w:val="nil"/>
        <w:bottom w:val="nil"/>
        <w:right w:val="nil"/>
        <w:between w:val="nil"/>
        <w:bar w:val="nil"/>
      </w:pBdr>
      <w:autoSpaceDE w:val="0"/>
      <w:autoSpaceDN w:val="0"/>
      <w:adjustRightInd w:val="0"/>
      <w:spacing w:after="0" w:line="240" w:lineRule="auto"/>
      <w:jc w:val="center"/>
      <w:rPr>
        <w:rFonts w:ascii="Times New Roman" w:eastAsia="Times New Roman" w:hAnsi="Times New Roman"/>
        <w:color w:val="000000"/>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BD559" w14:textId="77777777" w:rsidR="00D53680" w:rsidRDefault="00D53680"/>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92154" w14:textId="77777777" w:rsidR="00D86095" w:rsidRDefault="00932B0D" w:rsidP="00DD68A1">
    <w:pPr>
      <w:keepLines/>
      <w:widowControl w:val="0"/>
      <w:pBdr>
        <w:top w:val="nil"/>
        <w:left w:val="nil"/>
        <w:bottom w:val="nil"/>
        <w:right w:val="nil"/>
        <w:between w:val="nil"/>
        <w:bar w:val="nil"/>
      </w:pBdr>
      <w:autoSpaceDE w:val="0"/>
      <w:autoSpaceDN w:val="0"/>
      <w:adjustRightInd w:val="0"/>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rPr>
      <w:t xml:space="preserve"> </w:t>
    </w:r>
    <w:r>
      <w:rPr>
        <w:rFonts w:ascii="Times New Roman" w:eastAsia="Times New Roman" w:hAnsi="Times New Roman"/>
        <w:b/>
        <w:bCs/>
        <w:color w:val="000000"/>
        <w:sz w:val="20"/>
        <w:szCs w:val="20"/>
      </w:rPr>
      <w:t>HENRY SCHEIN, INC. 401(k) SAVINGS PLAN</w:t>
    </w:r>
  </w:p>
  <w:p w14:paraId="660088DA" w14:textId="77777777" w:rsidR="00152B1C" w:rsidRDefault="00152B1C" w:rsidP="00DD68A1">
    <w:pPr>
      <w:keepLines/>
      <w:widowControl w:val="0"/>
      <w:pBdr>
        <w:top w:val="nil"/>
        <w:left w:val="nil"/>
        <w:bottom w:val="nil"/>
        <w:right w:val="nil"/>
        <w:between w:val="nil"/>
        <w:bar w:val="nil"/>
      </w:pBdr>
      <w:autoSpaceDE w:val="0"/>
      <w:autoSpaceDN w:val="0"/>
      <w:adjustRightInd w:val="0"/>
      <w:spacing w:after="0" w:line="240" w:lineRule="auto"/>
      <w:jc w:val="center"/>
      <w:rPr>
        <w:rFonts w:ascii="Times New Roman" w:eastAsia="Times New Roman" w:hAnsi="Times New Roman"/>
        <w:b/>
        <w:bCs/>
        <w:color w:val="000000"/>
        <w:sz w:val="20"/>
        <w:szCs w:val="20"/>
      </w:rPr>
    </w:pPr>
  </w:p>
  <w:p w14:paraId="3D8EFE6B" w14:textId="77777777" w:rsidR="00152B1C" w:rsidRPr="00DD68A1" w:rsidRDefault="00932B0D" w:rsidP="00DD68A1">
    <w:pPr>
      <w:keepLines/>
      <w:widowControl w:val="0"/>
      <w:pBdr>
        <w:top w:val="nil"/>
        <w:left w:val="nil"/>
        <w:bottom w:val="nil"/>
        <w:right w:val="nil"/>
        <w:between w:val="nil"/>
        <w:bar w:val="nil"/>
      </w:pBdr>
      <w:autoSpaceDE w:val="0"/>
      <w:autoSpaceDN w:val="0"/>
      <w:adjustRightInd w:val="0"/>
      <w:spacing w:after="0" w:line="240" w:lineRule="auto"/>
      <w:jc w:val="center"/>
      <w:rPr>
        <w:rFonts w:ascii="Times New Roman" w:eastAsia="Times New Roman" w:hAnsi="Times New Roman"/>
        <w:color w:val="000000"/>
        <w:sz w:val="20"/>
        <w:szCs w:val="20"/>
      </w:rPr>
    </w:pPr>
    <w:bookmarkStart w:id="49" w:name="LM_1"/>
    <w:bookmarkEnd w:id="49"/>
    <w:r>
      <w:rPr>
        <w:rFonts w:ascii="Times New Roman" w:eastAsia="Times New Roman" w:hAnsi="Times New Roman"/>
        <w:b/>
        <w:bCs/>
        <w:color w:val="000000"/>
        <w:sz w:val="20"/>
        <w:szCs w:val="20"/>
      </w:rPr>
      <w:t>SIGNATURE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4493" w14:textId="77777777" w:rsidR="00D86095" w:rsidRDefault="00932B0D" w:rsidP="00DD68A1">
    <w:pPr>
      <w:keepLines/>
      <w:widowControl w:val="0"/>
      <w:pBdr>
        <w:top w:val="nil"/>
        <w:left w:val="nil"/>
        <w:bottom w:val="nil"/>
        <w:right w:val="nil"/>
        <w:between w:val="nil"/>
        <w:bar w:val="nil"/>
      </w:pBdr>
      <w:autoSpaceDE w:val="0"/>
      <w:autoSpaceDN w:val="0"/>
      <w:adjustRightInd w:val="0"/>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rPr>
      <w:t xml:space="preserve"> </w:t>
    </w:r>
    <w:r>
      <w:rPr>
        <w:rFonts w:ascii="Times New Roman" w:eastAsia="Times New Roman" w:hAnsi="Times New Roman"/>
        <w:b/>
        <w:bCs/>
        <w:color w:val="000000"/>
        <w:sz w:val="20"/>
        <w:szCs w:val="20"/>
      </w:rPr>
      <w:t>HENRY SCHEIN, INC. 401(k) SAVINGS PLAN</w:t>
    </w:r>
  </w:p>
  <w:p w14:paraId="7ABA93D1" w14:textId="77777777" w:rsidR="00152B1C" w:rsidRDefault="00152B1C" w:rsidP="00DD68A1">
    <w:pPr>
      <w:keepLines/>
      <w:widowControl w:val="0"/>
      <w:pBdr>
        <w:top w:val="nil"/>
        <w:left w:val="nil"/>
        <w:bottom w:val="nil"/>
        <w:right w:val="nil"/>
        <w:between w:val="nil"/>
        <w:bar w:val="nil"/>
      </w:pBdr>
      <w:autoSpaceDE w:val="0"/>
      <w:autoSpaceDN w:val="0"/>
      <w:adjustRightInd w:val="0"/>
      <w:spacing w:after="0" w:line="240" w:lineRule="auto"/>
      <w:jc w:val="center"/>
      <w:rPr>
        <w:rFonts w:ascii="Times New Roman" w:eastAsia="Times New Roman" w:hAnsi="Times New Roman"/>
        <w:b/>
        <w:bCs/>
        <w:color w:val="000000"/>
        <w:sz w:val="20"/>
        <w:szCs w:val="20"/>
      </w:rPr>
    </w:pPr>
  </w:p>
  <w:p w14:paraId="62C59FA7" w14:textId="77777777" w:rsidR="00152B1C" w:rsidRPr="00DD68A1" w:rsidRDefault="00932B0D" w:rsidP="00DD68A1">
    <w:pPr>
      <w:keepLines/>
      <w:widowControl w:val="0"/>
      <w:pBdr>
        <w:top w:val="nil"/>
        <w:left w:val="nil"/>
        <w:bottom w:val="nil"/>
        <w:right w:val="nil"/>
        <w:between w:val="nil"/>
        <w:bar w:val="nil"/>
      </w:pBdr>
      <w:autoSpaceDE w:val="0"/>
      <w:autoSpaceDN w:val="0"/>
      <w:adjustRightInd w:val="0"/>
      <w:spacing w:after="0" w:line="240" w:lineRule="auto"/>
      <w:jc w:val="center"/>
      <w:rPr>
        <w:rFonts w:ascii="Times New Roman" w:eastAsia="Times New Roman" w:hAnsi="Times New Roman"/>
        <w:color w:val="000000"/>
        <w:sz w:val="20"/>
        <w:szCs w:val="20"/>
      </w:rPr>
    </w:pPr>
    <w:bookmarkStart w:id="50" w:name="LM_0"/>
    <w:bookmarkEnd w:id="50"/>
    <w:r>
      <w:rPr>
        <w:rFonts w:ascii="Times New Roman" w:eastAsia="Times New Roman" w:hAnsi="Times New Roman"/>
        <w:b/>
        <w:bCs/>
        <w:color w:val="000000"/>
        <w:sz w:val="20"/>
        <w:szCs w:val="20"/>
      </w:rPr>
      <w:t>SIGNATURE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FADC" w14:textId="77777777" w:rsidR="00D53680" w:rsidRDefault="00D53680"/>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4F5A" w14:textId="05D10B1D" w:rsidR="00A24941" w:rsidRPr="00A24941" w:rsidRDefault="00A24941" w:rsidP="00A24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A4957" w14:textId="77777777" w:rsidR="00423CAD" w:rsidRDefault="00423CAD">
    <w:pPr>
      <w:keepLines/>
      <w:widowControl w:val="0"/>
      <w:autoSpaceDE w:val="0"/>
      <w:autoSpaceDN w:val="0"/>
      <w:adjustRightInd w:val="0"/>
      <w:spacing w:after="0" w:line="240" w:lineRule="auto"/>
      <w:rPr>
        <w:rFonts w:ascii="Times New Roman" w:eastAsia="Times New Roman" w:hAnsi="Times New Roman"/>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140C9" w14:textId="77777777" w:rsidR="00D53680" w:rsidRDefault="00D53680">
    <w:pPr>
      <w:suppressLineNumbers/>
      <w:spacing w:after="0" w:line="14" w:lineRule="exact"/>
      <w:contextualSpacing/>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92BE2" w14:textId="77777777" w:rsidR="00D53680" w:rsidRDefault="00D53680">
    <w:pPr>
      <w:suppressLineNumbers/>
      <w:spacing w:after="0" w:line="14" w:lineRule="exact"/>
      <w:contextualSpacing/>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29DF" w14:textId="77777777" w:rsidR="00D53680" w:rsidRDefault="00D5368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9587A" w14:textId="77777777" w:rsidR="005F7680" w:rsidRDefault="00932B0D" w:rsidP="005F7680">
    <w:pPr>
      <w:keepLines/>
      <w:widowControl w:val="0"/>
      <w:pBdr>
        <w:top w:val="nil"/>
        <w:left w:val="nil"/>
        <w:bottom w:val="nil"/>
        <w:right w:val="nil"/>
        <w:between w:val="nil"/>
        <w:bar w:val="nil"/>
      </w:pBdr>
      <w:autoSpaceDE w:val="0"/>
      <w:autoSpaceDN w:val="0"/>
      <w:adjustRightInd w:val="0"/>
      <w:spacing w:after="0" w:line="240" w:lineRule="auto"/>
      <w:jc w:val="center"/>
      <w:rPr>
        <w:rFonts w:ascii="Times New Roman" w:eastAsia="Times New Roman" w:hAnsi="Times New Roman"/>
        <w:b/>
        <w:bCs/>
        <w:color w:val="000000"/>
        <w:sz w:val="20"/>
        <w:szCs w:val="20"/>
      </w:rPr>
    </w:pPr>
    <w:r w:rsidRPr="005F7680">
      <w:rPr>
        <w:rFonts w:ascii="Times New Roman" w:eastAsia="Times New Roman" w:hAnsi="Times New Roman"/>
        <w:b/>
        <w:bCs/>
        <w:color w:val="000000"/>
        <w:sz w:val="20"/>
        <w:szCs w:val="20"/>
      </w:rPr>
      <w:t>HENRY SCHEIN, INC. 401(k) SAVINGS PLAN</w:t>
    </w:r>
  </w:p>
  <w:p w14:paraId="75C40327" w14:textId="77777777" w:rsidR="00B85A79" w:rsidRPr="005F7680" w:rsidRDefault="00B85A79" w:rsidP="005F7680">
    <w:pPr>
      <w:keepLines/>
      <w:widowControl w:val="0"/>
      <w:pBdr>
        <w:top w:val="nil"/>
        <w:left w:val="nil"/>
        <w:bottom w:val="nil"/>
        <w:right w:val="nil"/>
        <w:between w:val="nil"/>
        <w:bar w:val="nil"/>
      </w:pBdr>
      <w:autoSpaceDE w:val="0"/>
      <w:autoSpaceDN w:val="0"/>
      <w:adjustRightInd w:val="0"/>
      <w:spacing w:after="0" w:line="240" w:lineRule="auto"/>
      <w:jc w:val="center"/>
      <w:rPr>
        <w:rFonts w:ascii="Times New Roman" w:eastAsia="Times New Roman" w:hAnsi="Times New Roman"/>
        <w:color w:val="000000"/>
        <w:sz w:val="20"/>
        <w:szCs w:val="20"/>
      </w:rPr>
    </w:pPr>
  </w:p>
  <w:p w14:paraId="7BB9F044" w14:textId="77777777" w:rsidR="00D86095" w:rsidRDefault="00932B0D" w:rsidP="005F7680">
    <w:pPr>
      <w:keepLines/>
      <w:widowControl w:val="0"/>
      <w:pBdr>
        <w:top w:val="nil"/>
        <w:left w:val="nil"/>
        <w:bottom w:val="nil"/>
        <w:right w:val="nil"/>
        <w:between w:val="nil"/>
        <w:bar w:val="nil"/>
      </w:pBdr>
      <w:autoSpaceDE w:val="0"/>
      <w:autoSpaceDN w:val="0"/>
      <w:adjustRightInd w:val="0"/>
      <w:spacing w:after="0" w:line="240" w:lineRule="auto"/>
      <w:jc w:val="center"/>
      <w:rPr>
        <w:rFonts w:ascii="Times New Roman" w:eastAsia="Times New Roman" w:hAnsi="Times New Roman"/>
        <w:b/>
        <w:bCs/>
        <w:color w:val="000000"/>
        <w:sz w:val="20"/>
        <w:szCs w:val="20"/>
      </w:rPr>
    </w:pPr>
    <w:r w:rsidRPr="005F7680">
      <w:rPr>
        <w:rFonts w:ascii="Times New Roman" w:eastAsia="Times New Roman" w:hAnsi="Times New Roman"/>
        <w:b/>
        <w:bCs/>
        <w:color w:val="000000"/>
        <w:sz w:val="20"/>
        <w:szCs w:val="20"/>
      </w:rPr>
      <w:t>NOTES TO FINANCIAL STATEMENTS – (Continued)</w:t>
    </w:r>
  </w:p>
  <w:p w14:paraId="27435FB5" w14:textId="77777777" w:rsidR="00DD5651" w:rsidRPr="005F7680" w:rsidRDefault="00DD5651" w:rsidP="005F7680">
    <w:pPr>
      <w:keepLines/>
      <w:widowControl w:val="0"/>
      <w:pBdr>
        <w:top w:val="nil"/>
        <w:left w:val="nil"/>
        <w:bottom w:val="nil"/>
        <w:right w:val="nil"/>
        <w:between w:val="nil"/>
        <w:bar w:val="nil"/>
      </w:pBdr>
      <w:autoSpaceDE w:val="0"/>
      <w:autoSpaceDN w:val="0"/>
      <w:adjustRightInd w:val="0"/>
      <w:spacing w:after="0" w:line="240" w:lineRule="auto"/>
      <w:jc w:val="center"/>
      <w:rPr>
        <w:rFonts w:ascii="Times New Roman" w:eastAsia="Times New Roman" w:hAnsi="Times New Roman"/>
        <w:color w:val="000000"/>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2CA6" w14:textId="77777777" w:rsidR="005F7680" w:rsidRDefault="00932B0D" w:rsidP="005F7680">
    <w:pPr>
      <w:keepLines/>
      <w:widowControl w:val="0"/>
      <w:pBdr>
        <w:top w:val="nil"/>
        <w:left w:val="nil"/>
        <w:bottom w:val="nil"/>
        <w:right w:val="nil"/>
        <w:between w:val="nil"/>
        <w:bar w:val="nil"/>
      </w:pBdr>
      <w:autoSpaceDE w:val="0"/>
      <w:autoSpaceDN w:val="0"/>
      <w:adjustRightInd w:val="0"/>
      <w:spacing w:after="0" w:line="240" w:lineRule="auto"/>
      <w:jc w:val="center"/>
      <w:rPr>
        <w:rFonts w:ascii="Times New Roman" w:eastAsia="Times New Roman" w:hAnsi="Times New Roman"/>
        <w:b/>
        <w:bCs/>
        <w:color w:val="000000"/>
        <w:sz w:val="20"/>
        <w:szCs w:val="20"/>
      </w:rPr>
    </w:pPr>
    <w:r w:rsidRPr="005F7680">
      <w:rPr>
        <w:rFonts w:ascii="Times New Roman" w:eastAsia="Times New Roman" w:hAnsi="Times New Roman"/>
        <w:b/>
        <w:bCs/>
        <w:color w:val="000000"/>
        <w:sz w:val="20"/>
        <w:szCs w:val="20"/>
      </w:rPr>
      <w:t>HENRY SCHEIN, INC. 401(k) SAVINGS PLAN</w:t>
    </w:r>
  </w:p>
  <w:p w14:paraId="36ECC6C7" w14:textId="77777777" w:rsidR="00B85A79" w:rsidRPr="005F7680" w:rsidRDefault="00B85A79" w:rsidP="005F7680">
    <w:pPr>
      <w:keepLines/>
      <w:widowControl w:val="0"/>
      <w:pBdr>
        <w:top w:val="nil"/>
        <w:left w:val="nil"/>
        <w:bottom w:val="nil"/>
        <w:right w:val="nil"/>
        <w:between w:val="nil"/>
        <w:bar w:val="nil"/>
      </w:pBdr>
      <w:autoSpaceDE w:val="0"/>
      <w:autoSpaceDN w:val="0"/>
      <w:adjustRightInd w:val="0"/>
      <w:spacing w:after="0" w:line="240" w:lineRule="auto"/>
      <w:jc w:val="center"/>
      <w:rPr>
        <w:rFonts w:ascii="Times New Roman" w:eastAsia="Times New Roman" w:hAnsi="Times New Roman"/>
        <w:color w:val="000000"/>
        <w:sz w:val="20"/>
        <w:szCs w:val="20"/>
      </w:rPr>
    </w:pPr>
  </w:p>
  <w:p w14:paraId="34929E67" w14:textId="77777777" w:rsidR="00D86095" w:rsidRDefault="00932B0D" w:rsidP="005F7680">
    <w:pPr>
      <w:keepLines/>
      <w:widowControl w:val="0"/>
      <w:pBdr>
        <w:top w:val="nil"/>
        <w:left w:val="nil"/>
        <w:bottom w:val="nil"/>
        <w:right w:val="nil"/>
        <w:between w:val="nil"/>
        <w:bar w:val="nil"/>
      </w:pBdr>
      <w:autoSpaceDE w:val="0"/>
      <w:autoSpaceDN w:val="0"/>
      <w:adjustRightInd w:val="0"/>
      <w:spacing w:after="0" w:line="240" w:lineRule="auto"/>
      <w:jc w:val="center"/>
      <w:rPr>
        <w:rFonts w:ascii="Times New Roman" w:eastAsia="Times New Roman" w:hAnsi="Times New Roman"/>
        <w:b/>
        <w:bCs/>
        <w:color w:val="000000"/>
        <w:sz w:val="20"/>
        <w:szCs w:val="20"/>
      </w:rPr>
    </w:pPr>
    <w:r w:rsidRPr="005F7680">
      <w:rPr>
        <w:rFonts w:ascii="Times New Roman" w:eastAsia="Times New Roman" w:hAnsi="Times New Roman"/>
        <w:b/>
        <w:bCs/>
        <w:color w:val="000000"/>
        <w:sz w:val="20"/>
        <w:szCs w:val="20"/>
      </w:rPr>
      <w:t>NOTES TO FINANCIAL STATEMENTS – (Continued)</w:t>
    </w:r>
  </w:p>
  <w:p w14:paraId="77D3B4A6" w14:textId="77777777" w:rsidR="00DD5651" w:rsidRPr="005F7680" w:rsidRDefault="00DD5651" w:rsidP="005F7680">
    <w:pPr>
      <w:keepLines/>
      <w:widowControl w:val="0"/>
      <w:pBdr>
        <w:top w:val="nil"/>
        <w:left w:val="nil"/>
        <w:bottom w:val="nil"/>
        <w:right w:val="nil"/>
        <w:between w:val="nil"/>
        <w:bar w:val="nil"/>
      </w:pBdr>
      <w:autoSpaceDE w:val="0"/>
      <w:autoSpaceDN w:val="0"/>
      <w:adjustRightInd w:val="0"/>
      <w:spacing w:after="0" w:line="240" w:lineRule="auto"/>
      <w:jc w:val="center"/>
      <w:rPr>
        <w:rFonts w:ascii="Times New Roman" w:eastAsia="Times New Roman" w:hAnsi="Times New Roman"/>
        <w:color w:val="000000"/>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7F8D" w14:textId="77777777" w:rsidR="00D53680" w:rsidRDefault="00D5368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CA6F1" w14:textId="77777777" w:rsidR="005E02C5" w:rsidRDefault="005E02C5" w:rsidP="005E02C5">
    <w:pPr>
      <w:keepLines/>
      <w:widowControl w:val="0"/>
      <w:pBdr>
        <w:top w:val="nil"/>
        <w:left w:val="nil"/>
        <w:bottom w:val="nil"/>
        <w:right w:val="nil"/>
        <w:between w:val="nil"/>
        <w:bar w:val="nil"/>
      </w:pBdr>
      <w:autoSpaceDE w:val="0"/>
      <w:autoSpaceDN w:val="0"/>
      <w:adjustRightInd w:val="0"/>
      <w:spacing w:after="0" w:line="240" w:lineRule="auto"/>
      <w:rPr>
        <w:rFonts w:ascii="Times New Roman" w:eastAsia="Times New Roman" w:hAnsi="Times New Roman"/>
        <w:color w:val="000000"/>
        <w:sz w:val="20"/>
        <w:szCs w:val="20"/>
      </w:rPr>
    </w:pPr>
  </w:p>
  <w:p w14:paraId="5A0D65AF" w14:textId="77777777" w:rsidR="005E02C5" w:rsidRDefault="00932B0D" w:rsidP="005E02C5">
    <w:pPr>
      <w:keepLines/>
      <w:widowControl w:val="0"/>
      <w:pBdr>
        <w:top w:val="nil"/>
        <w:left w:val="nil"/>
        <w:bottom w:val="nil"/>
        <w:right w:val="nil"/>
        <w:between w:val="nil"/>
        <w:bar w:val="nil"/>
      </w:pBdr>
      <w:autoSpaceDE w:val="0"/>
      <w:autoSpaceDN w:val="0"/>
      <w:adjustRightInd w:val="0"/>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HENRY SCHEIN, INC. 401(k) SAVINGS PLAN</w:t>
    </w:r>
  </w:p>
  <w:p w14:paraId="4F02C743" w14:textId="77777777" w:rsidR="0040568C" w:rsidRDefault="0040568C" w:rsidP="005E02C5">
    <w:pPr>
      <w:keepLines/>
      <w:widowControl w:val="0"/>
      <w:pBdr>
        <w:top w:val="nil"/>
        <w:left w:val="nil"/>
        <w:bottom w:val="nil"/>
        <w:right w:val="nil"/>
        <w:between w:val="nil"/>
        <w:bar w:val="nil"/>
      </w:pBdr>
      <w:autoSpaceDE w:val="0"/>
      <w:autoSpaceDN w:val="0"/>
      <w:adjustRightInd w:val="0"/>
      <w:spacing w:after="0" w:line="240" w:lineRule="auto"/>
      <w:jc w:val="center"/>
      <w:rPr>
        <w:rFonts w:ascii="Times New Roman" w:eastAsia="Times New Roman" w:hAnsi="Times New Roman"/>
        <w:color w:val="000000"/>
        <w:sz w:val="20"/>
        <w:szCs w:val="20"/>
      </w:rPr>
    </w:pPr>
  </w:p>
  <w:p w14:paraId="38A32344" w14:textId="77777777" w:rsidR="005E02C5" w:rsidRDefault="00932B0D" w:rsidP="005E02C5">
    <w:pPr>
      <w:keepLines/>
      <w:widowControl w:val="0"/>
      <w:pBdr>
        <w:top w:val="nil"/>
        <w:left w:val="nil"/>
        <w:bottom w:val="nil"/>
        <w:right w:val="nil"/>
        <w:between w:val="nil"/>
        <w:bar w:val="nil"/>
      </w:pBdr>
      <w:autoSpaceDE w:val="0"/>
      <w:autoSpaceDN w:val="0"/>
      <w:adjustRightInd w:val="0"/>
      <w:spacing w:after="0" w:line="240" w:lineRule="auto"/>
      <w:jc w:val="center"/>
      <w:rPr>
        <w:rFonts w:ascii="Times New Roman" w:eastAsia="Times New Roman" w:hAnsi="Times New Roman"/>
        <w:color w:val="000000"/>
        <w:sz w:val="20"/>
        <w:szCs w:val="20"/>
      </w:rPr>
    </w:pPr>
    <w:bookmarkStart w:id="42" w:name="f55004i_0"/>
    <w:bookmarkStart w:id="43" w:name="f5500_0"/>
    <w:bookmarkEnd w:id="42"/>
    <w:r>
      <w:rPr>
        <w:rFonts w:ascii="Times New Roman" w:eastAsia="Times New Roman" w:hAnsi="Times New Roman"/>
        <w:b/>
        <w:bCs/>
        <w:color w:val="000000"/>
        <w:sz w:val="20"/>
        <w:szCs w:val="20"/>
      </w:rPr>
      <w:t xml:space="preserve">FORM 5500, SCHEDULE H, PART IV, LINE 4i SCHEDULE OF ASSETS </w:t>
    </w:r>
  </w:p>
  <w:bookmarkEnd w:id="43"/>
  <w:p w14:paraId="658CBDF2" w14:textId="77777777" w:rsidR="005E02C5" w:rsidRDefault="00932B0D" w:rsidP="005E02C5">
    <w:pPr>
      <w:keepLines/>
      <w:widowControl w:val="0"/>
      <w:pBdr>
        <w:top w:val="nil"/>
        <w:left w:val="nil"/>
        <w:bottom w:val="nil"/>
        <w:right w:val="nil"/>
        <w:between w:val="nil"/>
        <w:bar w:val="nil"/>
      </w:pBdr>
      <w:autoSpaceDE w:val="0"/>
      <w:autoSpaceDN w:val="0"/>
      <w:adjustRightInd w:val="0"/>
      <w:spacing w:after="0" w:line="240" w:lineRule="auto"/>
      <w:jc w:val="center"/>
      <w:rPr>
        <w:rFonts w:ascii="Times New Roman" w:eastAsia="Times New Roman" w:hAnsi="Times New Roman"/>
        <w:color w:val="000000"/>
        <w:sz w:val="20"/>
        <w:szCs w:val="20"/>
      </w:rPr>
    </w:pPr>
    <w:r>
      <w:rPr>
        <w:rFonts w:ascii="Times New Roman" w:eastAsia="Times New Roman" w:hAnsi="Times New Roman"/>
        <w:b/>
        <w:bCs/>
        <w:color w:val="000000"/>
        <w:sz w:val="20"/>
        <w:szCs w:val="20"/>
      </w:rPr>
      <w:t>(HELD AT END OF YEAR)</w:t>
    </w:r>
  </w:p>
  <w:p w14:paraId="635FC960" w14:textId="77777777" w:rsidR="005E02C5" w:rsidRDefault="00932B0D" w:rsidP="005E02C5">
    <w:pPr>
      <w:keepLines/>
      <w:widowControl w:val="0"/>
      <w:pBdr>
        <w:top w:val="nil"/>
        <w:left w:val="nil"/>
        <w:bottom w:val="nil"/>
        <w:right w:val="nil"/>
        <w:between w:val="nil"/>
        <w:bar w:val="nil"/>
      </w:pBdr>
      <w:autoSpaceDE w:val="0"/>
      <w:autoSpaceDN w:val="0"/>
      <w:adjustRightInd w:val="0"/>
      <w:spacing w:after="0" w:line="240" w:lineRule="auto"/>
      <w:jc w:val="center"/>
      <w:rPr>
        <w:rFonts w:ascii="Times New Roman" w:eastAsia="Times New Roman" w:hAnsi="Times New Roman"/>
        <w:color w:val="000000"/>
        <w:sz w:val="20"/>
        <w:szCs w:val="20"/>
      </w:rPr>
    </w:pPr>
    <w:r>
      <w:rPr>
        <w:rFonts w:ascii="Times New Roman" w:eastAsia="Times New Roman" w:hAnsi="Times New Roman"/>
        <w:b/>
        <w:bCs/>
        <w:color w:val="000000"/>
        <w:sz w:val="20"/>
        <w:szCs w:val="20"/>
      </w:rPr>
      <w:t>(EIN: 11-3136595   Plan Number: 003)</w:t>
    </w:r>
  </w:p>
  <w:p w14:paraId="6CBD4742" w14:textId="77777777" w:rsidR="00D86095" w:rsidRDefault="00932B0D" w:rsidP="005E02C5">
    <w:pPr>
      <w:keepLines/>
      <w:widowControl w:val="0"/>
      <w:pBdr>
        <w:top w:val="nil"/>
        <w:left w:val="nil"/>
        <w:bottom w:val="nil"/>
        <w:right w:val="nil"/>
        <w:between w:val="nil"/>
        <w:bar w:val="nil"/>
      </w:pBdr>
      <w:autoSpaceDE w:val="0"/>
      <w:autoSpaceDN w:val="0"/>
      <w:adjustRightInd w:val="0"/>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DECEMBER 31, 2022</w:t>
    </w:r>
  </w:p>
  <w:p w14:paraId="34639195" w14:textId="77777777" w:rsidR="008F0659" w:rsidRPr="005E02C5" w:rsidRDefault="008F0659" w:rsidP="005E02C5">
    <w:pPr>
      <w:keepLines/>
      <w:widowControl w:val="0"/>
      <w:pBdr>
        <w:top w:val="nil"/>
        <w:left w:val="nil"/>
        <w:bottom w:val="nil"/>
        <w:right w:val="nil"/>
        <w:between w:val="nil"/>
        <w:bar w:val="nil"/>
      </w:pBdr>
      <w:autoSpaceDE w:val="0"/>
      <w:autoSpaceDN w:val="0"/>
      <w:adjustRightInd w:val="0"/>
      <w:spacing w:after="0" w:line="240" w:lineRule="auto"/>
      <w:jc w:val="center"/>
      <w:rPr>
        <w:rFonts w:ascii="Times New Roman" w:eastAsia="Times New Roman" w:hAnsi="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47B2A"/>
    <w:multiLevelType w:val="hybridMultilevel"/>
    <w:tmpl w:val="CBECB3C8"/>
    <w:lvl w:ilvl="0" w:tplc="59E03E62">
      <w:start w:val="1"/>
      <w:numFmt w:val="decimal"/>
      <w:lvlText w:val="(%1)"/>
      <w:lvlJc w:val="left"/>
      <w:pPr>
        <w:ind w:left="720" w:hanging="360"/>
      </w:pPr>
    </w:lvl>
    <w:lvl w:ilvl="1" w:tplc="A2F66462">
      <w:start w:val="1"/>
      <w:numFmt w:val="lowerLetter"/>
      <w:lvlText w:val="%2."/>
      <w:lvlJc w:val="left"/>
      <w:pPr>
        <w:ind w:left="1440" w:hanging="360"/>
      </w:pPr>
    </w:lvl>
    <w:lvl w:ilvl="2" w:tplc="6792CB80">
      <w:start w:val="1"/>
      <w:numFmt w:val="lowerRoman"/>
      <w:lvlText w:val="%3."/>
      <w:lvlJc w:val="right"/>
      <w:pPr>
        <w:ind w:left="2160" w:hanging="180"/>
      </w:pPr>
    </w:lvl>
    <w:lvl w:ilvl="3" w:tplc="71C64F8E">
      <w:start w:val="1"/>
      <w:numFmt w:val="decimal"/>
      <w:lvlText w:val="%4."/>
      <w:lvlJc w:val="left"/>
      <w:pPr>
        <w:ind w:left="2880" w:hanging="360"/>
      </w:pPr>
    </w:lvl>
    <w:lvl w:ilvl="4" w:tplc="9124967E">
      <w:start w:val="1"/>
      <w:numFmt w:val="lowerLetter"/>
      <w:lvlText w:val="%5."/>
      <w:lvlJc w:val="left"/>
      <w:pPr>
        <w:ind w:left="3600" w:hanging="360"/>
      </w:pPr>
    </w:lvl>
    <w:lvl w:ilvl="5" w:tplc="0FB27BC4">
      <w:start w:val="1"/>
      <w:numFmt w:val="lowerRoman"/>
      <w:lvlText w:val="%6."/>
      <w:lvlJc w:val="right"/>
      <w:pPr>
        <w:ind w:left="4320" w:hanging="180"/>
      </w:pPr>
    </w:lvl>
    <w:lvl w:ilvl="6" w:tplc="8C426960">
      <w:start w:val="1"/>
      <w:numFmt w:val="decimal"/>
      <w:lvlText w:val="%7."/>
      <w:lvlJc w:val="left"/>
      <w:pPr>
        <w:ind w:left="5040" w:hanging="360"/>
      </w:pPr>
    </w:lvl>
    <w:lvl w:ilvl="7" w:tplc="08F4BD1C">
      <w:start w:val="1"/>
      <w:numFmt w:val="lowerLetter"/>
      <w:lvlText w:val="%8."/>
      <w:lvlJc w:val="left"/>
      <w:pPr>
        <w:ind w:left="5760" w:hanging="360"/>
      </w:pPr>
    </w:lvl>
    <w:lvl w:ilvl="8" w:tplc="60DEA4EC">
      <w:start w:val="1"/>
      <w:numFmt w:val="lowerRoman"/>
      <w:lvlText w:val="%9."/>
      <w:lvlJc w:val="right"/>
      <w:pPr>
        <w:ind w:left="6480" w:hanging="180"/>
      </w:pPr>
    </w:lvl>
  </w:abstractNum>
  <w:num w:numId="1" w16cid:durableId="17953229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680"/>
    <w:rsid w:val="0000572B"/>
    <w:rsid w:val="00012B2B"/>
    <w:rsid w:val="000243B2"/>
    <w:rsid w:val="00037648"/>
    <w:rsid w:val="0004306E"/>
    <w:rsid w:val="00066165"/>
    <w:rsid w:val="0006656C"/>
    <w:rsid w:val="000732D3"/>
    <w:rsid w:val="000B567C"/>
    <w:rsid w:val="000D58F1"/>
    <w:rsid w:val="00115953"/>
    <w:rsid w:val="001420C7"/>
    <w:rsid w:val="00152B1C"/>
    <w:rsid w:val="0015626A"/>
    <w:rsid w:val="0016774C"/>
    <w:rsid w:val="002417B7"/>
    <w:rsid w:val="00265720"/>
    <w:rsid w:val="00295CB6"/>
    <w:rsid w:val="002D17AF"/>
    <w:rsid w:val="002E09C2"/>
    <w:rsid w:val="0032338C"/>
    <w:rsid w:val="00334BB1"/>
    <w:rsid w:val="003469F0"/>
    <w:rsid w:val="003D1652"/>
    <w:rsid w:val="003D6A2B"/>
    <w:rsid w:val="003D757E"/>
    <w:rsid w:val="003F6FB6"/>
    <w:rsid w:val="00400FE6"/>
    <w:rsid w:val="0040568C"/>
    <w:rsid w:val="004065F2"/>
    <w:rsid w:val="0041078F"/>
    <w:rsid w:val="00416745"/>
    <w:rsid w:val="00423CAD"/>
    <w:rsid w:val="00436CA6"/>
    <w:rsid w:val="00460F2E"/>
    <w:rsid w:val="00471DE1"/>
    <w:rsid w:val="00474982"/>
    <w:rsid w:val="00484E57"/>
    <w:rsid w:val="004F5775"/>
    <w:rsid w:val="00522A20"/>
    <w:rsid w:val="00550851"/>
    <w:rsid w:val="00565D80"/>
    <w:rsid w:val="005B0448"/>
    <w:rsid w:val="005C3EFD"/>
    <w:rsid w:val="005E02C5"/>
    <w:rsid w:val="005F7680"/>
    <w:rsid w:val="00661307"/>
    <w:rsid w:val="006B689B"/>
    <w:rsid w:val="00722F1E"/>
    <w:rsid w:val="00740070"/>
    <w:rsid w:val="00786A08"/>
    <w:rsid w:val="007A2776"/>
    <w:rsid w:val="007A5152"/>
    <w:rsid w:val="00832AC2"/>
    <w:rsid w:val="00852C43"/>
    <w:rsid w:val="00884BB9"/>
    <w:rsid w:val="00896AD8"/>
    <w:rsid w:val="008D6094"/>
    <w:rsid w:val="008D64F5"/>
    <w:rsid w:val="008F0659"/>
    <w:rsid w:val="008F5B58"/>
    <w:rsid w:val="00932B0D"/>
    <w:rsid w:val="00974193"/>
    <w:rsid w:val="00974663"/>
    <w:rsid w:val="00992C65"/>
    <w:rsid w:val="009C10DF"/>
    <w:rsid w:val="009F6ED4"/>
    <w:rsid w:val="009F7A7F"/>
    <w:rsid w:val="00A04278"/>
    <w:rsid w:val="00A24941"/>
    <w:rsid w:val="00A778D4"/>
    <w:rsid w:val="00AA037F"/>
    <w:rsid w:val="00AC4865"/>
    <w:rsid w:val="00AC52C1"/>
    <w:rsid w:val="00AC7510"/>
    <w:rsid w:val="00B10D8E"/>
    <w:rsid w:val="00B16EFD"/>
    <w:rsid w:val="00B85A79"/>
    <w:rsid w:val="00BC6D50"/>
    <w:rsid w:val="00BD4772"/>
    <w:rsid w:val="00C00EFB"/>
    <w:rsid w:val="00C41C71"/>
    <w:rsid w:val="00C70169"/>
    <w:rsid w:val="00C83710"/>
    <w:rsid w:val="00CA10AA"/>
    <w:rsid w:val="00CA4D0C"/>
    <w:rsid w:val="00CE6C8C"/>
    <w:rsid w:val="00D53680"/>
    <w:rsid w:val="00D86095"/>
    <w:rsid w:val="00D914B5"/>
    <w:rsid w:val="00D94248"/>
    <w:rsid w:val="00DA638D"/>
    <w:rsid w:val="00DC489E"/>
    <w:rsid w:val="00DC6263"/>
    <w:rsid w:val="00DD5651"/>
    <w:rsid w:val="00DD68A1"/>
    <w:rsid w:val="00E068EA"/>
    <w:rsid w:val="00E06C4B"/>
    <w:rsid w:val="00E43806"/>
    <w:rsid w:val="00E636C0"/>
    <w:rsid w:val="00E66958"/>
    <w:rsid w:val="00E7499F"/>
    <w:rsid w:val="00E94486"/>
    <w:rsid w:val="00ED5ED2"/>
    <w:rsid w:val="00EE7BDF"/>
    <w:rsid w:val="00F0249B"/>
    <w:rsid w:val="00F10077"/>
    <w:rsid w:val="00F161C4"/>
    <w:rsid w:val="00F83B6B"/>
    <w:rsid w:val="00FB11EA"/>
    <w:rsid w:val="00FB63D6"/>
    <w:rsid w:val="00FC6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1CFF5"/>
  <w15:docId w15:val="{25032C6C-D060-430E-A463-8355D19E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6958"/>
    <w:pPr>
      <w:spacing w:after="0" w:line="240" w:lineRule="auto"/>
    </w:pPr>
  </w:style>
  <w:style w:type="character" w:styleId="Hyperlink">
    <w:name w:val="Hyperlink"/>
    <w:basedOn w:val="DefaultParagraphFont"/>
    <w:uiPriority w:val="99"/>
    <w:unhideWhenUsed/>
    <w:rsid w:val="00D32099"/>
    <w:rPr>
      <w:color w:val="0000FF" w:themeColor="hyperlink"/>
      <w:u w:val="single"/>
    </w:rPr>
  </w:style>
  <w:style w:type="paragraph" w:customStyle="1" w:styleId="Indenttwo">
    <w:name w:val="Indenttwo"/>
    <w:rsid w:val="00565D80"/>
    <w:pPr>
      <w:widowControl w:val="0"/>
      <w:snapToGrid w:val="0"/>
      <w:spacing w:after="94" w:line="240" w:lineRule="auto"/>
      <w:ind w:left="900"/>
      <w:jc w:val="both"/>
    </w:pPr>
    <w:rPr>
      <w:rFonts w:ascii="Arial" w:eastAsia="Times New Roman" w:hAnsi="Arial"/>
      <w:sz w:val="24"/>
      <w:szCs w:val="20"/>
    </w:rPr>
  </w:style>
  <w:style w:type="table" w:customStyle="1" w:styleId="CDMRange1">
    <w:name w:val="CDM Range 1"/>
    <w:basedOn w:val="TableNormal"/>
    <w:next w:val="TableNormal"/>
    <w:semiHidden/>
    <w:pPr>
      <w:spacing w:after="0" w:line="240" w:lineRule="auto"/>
    </w:pPr>
    <w:rPr>
      <w:rFonts w:ascii="Times New Roman" w:eastAsia="Times New Roman" w:hAnsi="Times New Roman"/>
      <w:sz w:val="20"/>
      <w:szCs w:val="20"/>
    </w:rPr>
    <w:tblPr/>
  </w:style>
  <w:style w:type="table" w:customStyle="1" w:styleId="CDMRange2">
    <w:name w:val="CDM Range 2"/>
    <w:basedOn w:val="TableNormal"/>
    <w:next w:val="TableNormal"/>
    <w:semiHidden/>
    <w:pPr>
      <w:spacing w:after="0" w:line="240" w:lineRule="auto"/>
    </w:pPr>
    <w:rPr>
      <w:rFonts w:ascii="Times New Roman" w:eastAsia="Times New Roman" w:hAnsi="Times New Roman"/>
      <w:sz w:val="20"/>
      <w:szCs w:val="20"/>
    </w:rPr>
    <w:tblPr/>
  </w:style>
  <w:style w:type="paragraph" w:styleId="NormalWeb">
    <w:name w:val="Normal (Web)"/>
    <w:basedOn w:val="Normal"/>
    <w:uiPriority w:val="99"/>
    <w:unhideWhenUsed/>
    <w:rsid w:val="003F6FB6"/>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A778D4"/>
    <w:pPr>
      <w:spacing w:after="160" w:line="256" w:lineRule="auto"/>
      <w:ind w:left="720"/>
      <w:contextualSpacing/>
    </w:pPr>
    <w:rPr>
      <w:rFonts w:ascii="Calibri" w:eastAsia="Calibri" w:hAnsi="Calibri" w:cs="Arial"/>
    </w:rPr>
  </w:style>
  <w:style w:type="paragraph" w:styleId="Header">
    <w:name w:val="header"/>
    <w:basedOn w:val="Normal"/>
    <w:link w:val="HeaderChar"/>
    <w:uiPriority w:val="99"/>
    <w:unhideWhenUsed/>
    <w:rsid w:val="00932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B0D"/>
  </w:style>
  <w:style w:type="paragraph" w:styleId="Footer">
    <w:name w:val="footer"/>
    <w:basedOn w:val="Normal"/>
    <w:link w:val="FooterChar"/>
    <w:uiPriority w:val="99"/>
    <w:unhideWhenUsed/>
    <w:rsid w:val="00932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michael.schirano\Desktop\Henry%20Schein%2011-K%2012-31-2022%202023-06-23T074440\exhibit231.docx" TargetMode="Externa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ntentControlRegistry xmlns="cdm://schemas.certent.com/registry/content-control">
  <Registrations>
    <Registration>
      <Id>1047654575</Id>
      <Name>CORE_RO_21363</Name>
    </Registration>
    <Registration>
      <Id>126884102</Id>
      <Name>CORE_RO_21364</Name>
    </Registration>
    <Registration>
      <Id>1903949514</Id>
      <Name>CORE_RO_21365</Name>
    </Registration>
    <Registration>
      <Id>1290942571</Id>
      <Name>CORE_RO_21389</Name>
    </Registration>
    <Registration>
      <Id>1461128581</Id>
      <Name>CORE_RO_21390</Name>
    </Registration>
    <Registration>
      <Id>126749754</Id>
      <Name>CORE_RO_21391</Name>
    </Registration>
    <Registration>
      <Id>2091562981</Id>
      <Name>CORE_RO_21392</Name>
    </Registration>
    <Registration>
      <Id>1779920068</Id>
      <Name>CORE_RO_21393</Name>
    </Registration>
    <Registration>
      <Id>375937547</Id>
      <Name>CORE_RO_21395</Name>
    </Registration>
    <Registration>
      <Id>1265984443</Id>
      <Name>CORE_RO_21396</Name>
    </Registration>
    <Registration>
      <Id>1003411528</Id>
      <Name>CORE_RO_21397</Name>
    </Registration>
    <Registration>
      <Id>195031506</Id>
      <Name>CORE_RO_21398</Name>
    </Registration>
    <Registration>
      <Id>622927004</Id>
      <Name>CORE_RO_21399</Name>
    </Registration>
    <Registration>
      <Id>234393561</Id>
      <Name>CORE_RO_21401</Name>
    </Registration>
    <Registration>
      <Id>203600553</Id>
      <Name>CORE_RO_21400</Name>
    </Registration>
    <Registration>
      <Id>801266108</Id>
      <Name>CORE_RO_21402</Name>
    </Registration>
    <Registration>
      <Id>1035105691</Id>
      <Name>CORE_RO_21403</Name>
    </Registration>
    <Registration>
      <Id>1183182397</Id>
      <Name>CORE_RO_21404</Name>
    </Registration>
    <Registration>
      <Id>1387390496</Id>
      <Name>CORE_RO_21405</Name>
    </Registration>
    <Registration>
      <Id>239118532</Id>
      <Name>CORE_RO_21441</Name>
    </Registration>
    <Registration>
      <Id>271644886</Id>
      <Name>CORE_RO_21406</Name>
    </Registration>
    <Registration>
      <Id>698499710</Id>
      <Name>CORE_RO_21407</Name>
    </Registration>
    <Registration>
      <Id>28522368</Id>
      <Name>CORE_RO_21408</Name>
    </Registration>
    <Registration>
      <Id>1376761243</Id>
      <Name>CORE_RO_21410</Name>
    </Registration>
    <Registration>
      <Id>495325408</Id>
      <Name>CORE_RO_21412</Name>
    </Registration>
    <Registration>
      <Id>400898512</Id>
      <Name>CORE_RO_21414</Name>
    </Registration>
  </Registrations>
</ContentControlRegistry>
</file>

<file path=customXml/itemProps1.xml><?xml version="1.0" encoding="utf-8"?>
<ds:datastoreItem xmlns:ds="http://schemas.openxmlformats.org/officeDocument/2006/customXml" ds:itemID="{1C79AA86-D93E-4C77-8694-22ED8EA54F50}">
  <ds:schemaRefs>
    <ds:schemaRef ds:uri="http://schemas.openxmlformats.org/officeDocument/2006/bibliography"/>
  </ds:schemaRefs>
</ds:datastoreItem>
</file>

<file path=customXml/itemProps2.xml><?xml version="1.0" encoding="utf-8"?>
<ds:datastoreItem xmlns:ds="http://schemas.openxmlformats.org/officeDocument/2006/customXml" ds:itemID="{5DE1F5D1-E732-4524-A109-CC010147EAB1}">
  <ds:schemaRefs>
    <ds:schemaRef ds:uri="cdm://schemas.certent.com/registry/content-control"/>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5919</Words>
  <Characters>33742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Henry Schein</Company>
  <LinksUpToDate>false</LinksUpToDate>
  <CharactersWithSpaces>39582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Schein Inc.</dc:creator>
  <cp:lastModifiedBy>Grossfeld, Scott</cp:lastModifiedBy>
  <cp:revision>3</cp:revision>
  <cp:lastPrinted>2016-05-10T18:07:00Z</cp:lastPrinted>
  <dcterms:created xsi:type="dcterms:W3CDTF">2023-06-23T11:44:00Z</dcterms:created>
  <dcterms:modified xsi:type="dcterms:W3CDTF">2023-06-23T12:08:00Z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EDGARfilings HTML to RTF Converter</vt:lpwstr>
  </property>
  <property fmtid="{D5CDD505-2E9C-101B-9397-08002B2CF9AE}" pid="3" name="EDOID">
    <vt:i4>329144</vt:i4>
  </property>
</Properties>
</file>